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7AA" w:rsidRPr="00DC37AA" w:rsidRDefault="00DC37AA" w:rsidP="00DC37AA">
      <w:pPr>
        <w:widowControl/>
        <w:shd w:val="clear" w:color="auto" w:fill="FFFFFF"/>
        <w:spacing w:before="100" w:beforeAutospacing="1" w:after="100" w:afterAutospacing="1"/>
        <w:jc w:val="center"/>
        <w:outlineLvl w:val="2"/>
        <w:rPr>
          <w:rFonts w:ascii="Arial" w:eastAsia="宋体" w:hAnsi="Arial" w:cs="Arial"/>
          <w:b/>
          <w:bCs/>
          <w:color w:val="001497"/>
          <w:kern w:val="0"/>
          <w:sz w:val="36"/>
          <w:szCs w:val="36"/>
        </w:rPr>
      </w:pPr>
      <w:r w:rsidRPr="00DC37AA">
        <w:rPr>
          <w:rFonts w:ascii="Arial" w:eastAsia="宋体" w:hAnsi="Arial" w:cs="Arial"/>
          <w:b/>
          <w:bCs/>
          <w:color w:val="001497"/>
          <w:kern w:val="0"/>
          <w:sz w:val="36"/>
          <w:szCs w:val="36"/>
        </w:rPr>
        <w:t>中华人民共和国合同法</w:t>
      </w:r>
    </w:p>
    <w:p w:rsidR="00DC37AA" w:rsidRPr="00DC37AA" w:rsidRDefault="00DC37AA" w:rsidP="00DC37AA">
      <w:pPr>
        <w:widowControl/>
        <w:shd w:val="clear" w:color="auto" w:fill="FFFFFF"/>
        <w:spacing w:line="480" w:lineRule="auto"/>
        <w:jc w:val="left"/>
        <w:rPr>
          <w:rFonts w:ascii="Arial" w:eastAsia="宋体" w:hAnsi="Arial" w:cs="Arial"/>
          <w:color w:val="000000"/>
          <w:kern w:val="0"/>
          <w:sz w:val="24"/>
          <w:szCs w:val="24"/>
        </w:rPr>
      </w:pP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w:t>
      </w:r>
      <w:r w:rsidRPr="00DC37AA">
        <w:rPr>
          <w:rFonts w:ascii="Arial" w:eastAsia="宋体" w:hAnsi="Arial" w:cs="Arial"/>
          <w:color w:val="000000"/>
          <w:kern w:val="0"/>
          <w:sz w:val="24"/>
          <w:szCs w:val="24"/>
        </w:rPr>
        <w:t>1999</w:t>
      </w:r>
      <w:r w:rsidRPr="00DC37AA">
        <w:rPr>
          <w:rFonts w:ascii="Arial" w:eastAsia="宋体" w:hAnsi="Arial" w:cs="Arial"/>
          <w:color w:val="000000"/>
          <w:kern w:val="0"/>
          <w:sz w:val="24"/>
          <w:szCs w:val="24"/>
        </w:rPr>
        <w:t>年</w:t>
      </w:r>
      <w:r w:rsidRPr="00DC37AA">
        <w:rPr>
          <w:rFonts w:ascii="Arial" w:eastAsia="宋体" w:hAnsi="Arial" w:cs="Arial"/>
          <w:color w:val="000000"/>
          <w:kern w:val="0"/>
          <w:sz w:val="24"/>
          <w:szCs w:val="24"/>
        </w:rPr>
        <w:t>3</w:t>
      </w:r>
      <w:r w:rsidRPr="00DC37AA">
        <w:rPr>
          <w:rFonts w:ascii="Arial" w:eastAsia="宋体" w:hAnsi="Arial" w:cs="Arial"/>
          <w:color w:val="000000"/>
          <w:kern w:val="0"/>
          <w:sz w:val="24"/>
          <w:szCs w:val="24"/>
        </w:rPr>
        <w:t>月</w:t>
      </w:r>
      <w:r w:rsidRPr="00DC37AA">
        <w:rPr>
          <w:rFonts w:ascii="Arial" w:eastAsia="宋体" w:hAnsi="Arial" w:cs="Arial"/>
          <w:color w:val="000000"/>
          <w:kern w:val="0"/>
          <w:sz w:val="24"/>
          <w:szCs w:val="24"/>
        </w:rPr>
        <w:t>15</w:t>
      </w:r>
      <w:r w:rsidRPr="00DC37AA">
        <w:rPr>
          <w:rFonts w:ascii="Arial" w:eastAsia="宋体" w:hAnsi="Arial" w:cs="Arial"/>
          <w:color w:val="000000"/>
          <w:kern w:val="0"/>
          <w:sz w:val="24"/>
          <w:szCs w:val="24"/>
        </w:rPr>
        <w:t>日第九届全国人民代表大会第二次会议通过</w:t>
      </w:r>
      <w:r w:rsidRPr="00DC37AA">
        <w:rPr>
          <w:rFonts w:ascii="Arial" w:eastAsia="宋体" w:hAnsi="Arial" w:cs="Arial"/>
          <w:color w:val="000000"/>
          <w:kern w:val="0"/>
          <w:sz w:val="24"/>
          <w:szCs w:val="24"/>
        </w:rPr>
        <w:t>    1999</w:t>
      </w:r>
      <w:r w:rsidRPr="00DC37AA">
        <w:rPr>
          <w:rFonts w:ascii="Arial" w:eastAsia="宋体" w:hAnsi="Arial" w:cs="Arial"/>
          <w:color w:val="000000"/>
          <w:kern w:val="0"/>
          <w:sz w:val="24"/>
          <w:szCs w:val="24"/>
        </w:rPr>
        <w:t>年</w:t>
      </w:r>
      <w:r w:rsidRPr="00DC37AA">
        <w:rPr>
          <w:rFonts w:ascii="Arial" w:eastAsia="宋体" w:hAnsi="Arial" w:cs="Arial"/>
          <w:color w:val="000000"/>
          <w:kern w:val="0"/>
          <w:sz w:val="24"/>
          <w:szCs w:val="24"/>
        </w:rPr>
        <w:t>3</w:t>
      </w:r>
      <w:r w:rsidRPr="00DC37AA">
        <w:rPr>
          <w:rFonts w:ascii="Arial" w:eastAsia="宋体" w:hAnsi="Arial" w:cs="Arial"/>
          <w:color w:val="000000"/>
          <w:kern w:val="0"/>
          <w:sz w:val="24"/>
          <w:szCs w:val="24"/>
        </w:rPr>
        <w:t>月</w:t>
      </w:r>
      <w:r w:rsidRPr="00DC37AA">
        <w:rPr>
          <w:rFonts w:ascii="Arial" w:eastAsia="宋体" w:hAnsi="Arial" w:cs="Arial"/>
          <w:color w:val="000000"/>
          <w:kern w:val="0"/>
          <w:sz w:val="24"/>
          <w:szCs w:val="24"/>
        </w:rPr>
        <w:t>15</w:t>
      </w:r>
      <w:r w:rsidRPr="00DC37AA">
        <w:rPr>
          <w:rFonts w:ascii="Arial" w:eastAsia="宋体" w:hAnsi="Arial" w:cs="Arial"/>
          <w:color w:val="000000"/>
          <w:kern w:val="0"/>
          <w:sz w:val="24"/>
          <w:szCs w:val="24"/>
        </w:rPr>
        <w:t>日中华人民共和国主席令第十五号公布</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自</w:t>
      </w:r>
      <w:r w:rsidRPr="00DC37AA">
        <w:rPr>
          <w:rFonts w:ascii="Arial" w:eastAsia="宋体" w:hAnsi="Arial" w:cs="Arial"/>
          <w:color w:val="000000"/>
          <w:kern w:val="0"/>
          <w:sz w:val="24"/>
          <w:szCs w:val="24"/>
        </w:rPr>
        <w:t>1999</w:t>
      </w:r>
      <w:r w:rsidRPr="00DC37AA">
        <w:rPr>
          <w:rFonts w:ascii="Arial" w:eastAsia="宋体" w:hAnsi="Arial" w:cs="Arial"/>
          <w:color w:val="000000"/>
          <w:kern w:val="0"/>
          <w:sz w:val="24"/>
          <w:szCs w:val="24"/>
        </w:rPr>
        <w:t>年</w:t>
      </w:r>
      <w:r w:rsidRPr="00DC37AA">
        <w:rPr>
          <w:rFonts w:ascii="Arial" w:eastAsia="宋体" w:hAnsi="Arial" w:cs="Arial"/>
          <w:color w:val="000000"/>
          <w:kern w:val="0"/>
          <w:sz w:val="24"/>
          <w:szCs w:val="24"/>
        </w:rPr>
        <w:t>10</w:t>
      </w:r>
      <w:r w:rsidRPr="00DC37AA">
        <w:rPr>
          <w:rFonts w:ascii="Arial" w:eastAsia="宋体" w:hAnsi="Arial" w:cs="Arial"/>
          <w:color w:val="000000"/>
          <w:kern w:val="0"/>
          <w:sz w:val="24"/>
          <w:szCs w:val="24"/>
        </w:rPr>
        <w:t>月</w:t>
      </w:r>
      <w:r w:rsidRPr="00DC37AA">
        <w:rPr>
          <w:rFonts w:ascii="Arial" w:eastAsia="宋体" w:hAnsi="Arial" w:cs="Arial"/>
          <w:color w:val="000000"/>
          <w:kern w:val="0"/>
          <w:sz w:val="24"/>
          <w:szCs w:val="24"/>
        </w:rPr>
        <w:t>1</w:t>
      </w:r>
      <w:r w:rsidRPr="00DC37AA">
        <w:rPr>
          <w:rFonts w:ascii="Arial" w:eastAsia="宋体" w:hAnsi="Arial" w:cs="Arial"/>
          <w:color w:val="000000"/>
          <w:kern w:val="0"/>
          <w:sz w:val="24"/>
          <w:szCs w:val="24"/>
        </w:rPr>
        <w:t>日起施行）</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目</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总</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一般规定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合同的订立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合同的效力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合同的变更和转让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合同的权利义务终止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其他规定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分</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买卖合同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供用电、水、气、热力合同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第十一章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第十二章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第十三章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第十四章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融资租赁合同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第十五章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承揽合同</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第十六章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建设工程合同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第十七章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运输合同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第十八章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第十九章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仓储合同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第二十一章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第二十二章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第二十三章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居间合同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附</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总</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一般规定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为了保护合同当事人的合法权益，维护社会经济秩序，促进社会主义现代化建设，制定本法。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本法所称合同是平等主体的自然人、法人、其他组织之间设立、变更、终止民事权利义务关系的协议。</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婚姻、收养、监护等有关身份关系的协议，适用其他法律的规定。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合同当事人的法律地位平等，一方不得将自己的意志强加给另一方。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当事人依法享有自愿订立合同的权利，任何单位和个人不得非法干预。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当事人应当遵循公平原则确定各方的权利和义务。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当事人行使权利、履行义务应当遵循诚实信用原则。</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当事人订立、履行合同，应当遵守法律、行政法规，尊重社会公德，不得扰乱社会经济秩序，损害社会公共利益。</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依法成立的合同，对当事人具有法律约束力。当事人应当按照约定履行自己的义务，不得擅自变更或者解除合同。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依法成立的合同，受法律保护。</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合同的订立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当事人订立合同，应当具有相应的民事权利能力和民事行为能力。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当事人依法可以委托代理人订立合同。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当事人订立合同，有书面形式、口头形式和其他形式。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法律、行政法规规定采用书面形式的，应当采用书面形式。当事人约定采用书面形式的，应当采用书面形式。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书面形式是指合同书、信件和数据电文（包括电报、电传、传真、电子数据交换和电子邮件）等可以有形地表现所载内容的形式。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合同的内容由当事人约定，一般包括以下条款：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（一）当事人的名称或者姓名和住所；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（二）标的；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（三）数量；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（四）质量；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（五）价款或者报酬；</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（六）履行期限、地点和方式；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（七）违约责任；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（八）解决争议的方法。</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当事人可以参照各类合同的示范文本订立合同。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当事人订立合同，采取要约、承诺方式。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要约是希望和他人订立合同的意思表示，该意思表示应当符合下列规定：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（一）内容具体确定；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（二）表明经受要约人承诺，要约人即受该意思表示约束。</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要约邀请是希望他人向自己发出要约的意思表示。寄送的价目表、拍卖公告、招标公告、招股说明书、商业广告等为要约邀请。</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商业广告的内容符合要约规定的，视为要约。</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要约到达受要约人时生效。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采用数据电文形式订立合同，收件人指定特定系统接收数据电文的，该数据电文进入该特定系统的时间，视为到达时间；未指定特定系统的，该数据电文进入收件人的任何系统的首次时间，视为到达时间。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要约可以撤回。撤回要约的通知应当在要约到达受要约人之前或者与要约同时到达受要约人。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要约可以撤销。撤销要约的通知应当在受要约人发出承诺通知之前到达受要约人。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有下列情形之一的，要约不得撤销：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（一）要约人确定了承诺期限或者以其他形式明示要约不可撤销；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（二）受要约人有理由认为要约是不可撤销的，并已经为履行合同作了准备工作。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有下列情形之一的，要约失效：</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（一）拒绝要约的通知到达要约人；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（二）要约人依法撤销要约；</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（三）承诺期限届满，受要约人未作出承诺；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（四）受要约人对要约的内容作出实质性变更。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承诺是受要约人同意要约的意思表示。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承诺应当以通知的方式作出，但根据交易习惯或者要约表明可以通过行为作出承诺的除外。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承诺应当在要约确定的期限内到达要约人。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要约没有确定承诺期限的，承诺应当依照下列规定到达：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（一）要约以对话方式作出的，应当即时作出承诺，但当事人另有约定的除外；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（二）要约以非对话方式作出的，承诺应当在合理期限内到达。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承诺生效时合同成立。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承诺通知到达要约人时生效。承诺不需要通知的，根据交易习惯或者要约的要求作出承诺的行为时生效。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采用数据电文形式订立合同的，承诺到达的时间适用本法第十六条第二款的规定。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承诺可以撤回。撤回承诺的通知应当在承诺通知到达要约人</w:t>
      </w:r>
      <w:r w:rsidRPr="00DC37AA">
        <w:rPr>
          <w:rFonts w:ascii="Arial" w:eastAsia="宋体" w:hAnsi="Arial" w:cs="Arial"/>
          <w:color w:val="000000"/>
          <w:kern w:val="0"/>
          <w:sz w:val="24"/>
          <w:szCs w:val="24"/>
        </w:rPr>
        <w:lastRenderedPageBreak/>
        <w:t>之前或者与承诺通知同时到达要约人。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受要约人超过承诺期限发出承诺的，除要约人及时通知受要约人该承诺有效的以外，为新要约。</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受要约人在承诺期限内发出承诺，按照通常情形能够及时到达要约人，但因其他原因承诺到达要约人时超过承诺期限的，除要约人及时通知受要约人因承诺超过期限不接受该承诺的以外，该承诺有效。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承诺对要约的内容作出非实质性变更的，除要约人及时表示反对或者要约表明承诺不得对要约的内容作出任何变更的以外，该承诺有效，合同的内容以承诺的内容为准。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当事人采用合同书形式订立合同的，自双方当事人签字或者盖章时合同成立。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当事人采用信件、数据电文等形式订立合同的，可以在合同成立之前要求签订确认书。签订确认书时合同成立。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承诺生效的地点为合同成立的地点。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采用数据电文形式订立合同的，收件人的主营业地为合同成立的地点；没有主营业地的，其经常居住地为合同成立的地点。当事人另有约定的，按照其约定。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当事人采用合同书形式订立合同的，双方当事人签字或者盖</w:t>
      </w:r>
      <w:r w:rsidRPr="00DC37AA">
        <w:rPr>
          <w:rFonts w:ascii="Arial" w:eastAsia="宋体" w:hAnsi="Arial" w:cs="Arial"/>
          <w:color w:val="000000"/>
          <w:kern w:val="0"/>
          <w:sz w:val="24"/>
          <w:szCs w:val="24"/>
        </w:rPr>
        <w:lastRenderedPageBreak/>
        <w:t>章的地点为合同成立的地点。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法律、行政法规规定或者当事人约定采用书面形式订立合同，当事人未采用书面形式但一方已经履行主要义务，对方接受的，该合同成立。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采用合同书形式订立合同，在签字或者盖章之前，当事人一方已经履行主要义务，对方接受的，该合同成立。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国家根据需要下达指令性任务或者国家订货任务的，有关法人、其他组织之间应当依照有关法律、行政法规规定的权利和义务订立合同。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采用格式条款订立合同的，提供格式条款的一方应当遵循公平原则确定当事人之间的权利和义务，并采取合理的方式提请对方注意免除或者限制其责任的条款，按照对方的要求，对该条款予以说明。</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格式条款是当事人为了重复使用而预先拟定，并在订立合同时未与对方协商的条款。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格式条款具有本法第五十二条和第五十三条规定情形的，或者提供格式条款一方免除其责任、加重对方责任、排除对方主要权利的，该条款无效。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对格式条款的理解发生争议的，应当按照通常理解予以解释。对格式条款有两种以上解释的，应当作出不利于提供格式条款一方的解释。格式条款和非格式条款不一致的，应当采用非格式条款。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当事人在订立合同过程中有下列情形之一，给对方造成损失的，应当承担损害赔偿责任：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（一）假借订立合同，恶意进行磋商；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（二）故意隐瞒与订立合同有关的重要事实或者提供虚假情况；</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（三）有其他违背诚实信用原则的行为。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当事人在订立合同过程中知悉的商业秘密，无论合同是否成立，不得泄露或者不正当地使用。泄露或者不正当地使用该商业秘密给对方造成损失的，应当承担损害赔偿责任。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合同的效力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依法成立的合同，自成立时生效。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法律、行政法规规定应当办理批准、登记等手续生效的，依照其规定。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当事人对合同的效力可以约定附条件。附生效条件的合同，自条件成就时生效。附解除条件的合同，自条件成就时失效。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当事人为自己的利益不正当地阻止条件成就的，视为条件已成就；不正当地促成条件成就的，视为条件不成就。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当事人对合同的效力可以约定附期限。附生效期限的合同，自期限届至时生效。附终止期限的合同，自期限届满时失效。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限制民事行为能力人订立的合同，经法定代理人追认后，该合同有效，但纯获利益的合同或者与其年龄、智力、精神健康状况相适应而订立的合同，不必经法定代理人追认。</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相对人可以催告法定代理人在一个月内予以追认。法定代理人未作表示的，视为拒绝追认。合同被追认之前，善意相对人有撤销的权利。撤销应当以通知的方式作出。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行为人没有代理权、超越代理权或者代理权终止后以被代理人名义订立的合同，未经被代理人追认，对被代理人不发生效力，由行为人承担责任。</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相对人可以催告被代理人在一个月内予以追认。被代理人未作表示的，视为拒绝追认。合同被追认之前，善意相对人有撤销的权利。撤销应当以通知的方式作出。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行为人没有代理权、超越代理权或者代理权终止后以被代理人名义订立合同，相对人有理由相信行为人有代理权的，该代理行为有效。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法人或者其他组织的法定代表人、负责人超越权限订立的合同，除相对人知道或者应当知道其超越权限的以外，该代表行为有效。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无处分权的人处分他人财产，经权利人追认或者无处分权的人订立合同后取得处分权的，该合同有效。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有下列情形之一的，合同无效：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（一）一方以欺诈、胁迫的手段订立合同，损害国家利益；</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（二）恶意串通，损害国家、集体或者第三人利益；</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（三）以合法形式掩盖非法目的；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（四）损害社会公共利益；</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（五）违反法律、行政法规的强制性规定。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合同中的下列免责条款无效：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（一）造成对方人身伤害的；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（二）因故意或者重大过失造成对方财产损失的。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下列合同，当事人一方有权请求人民法院或者仲裁机构变更或者撤销：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（一）因重大误解订立的；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（二）在订立合同时显失公平的。</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一方以欺诈、胁迫的手段或者乘人之危，使对方在违背真实意思的情况下订立的合同，受损害方有权请求人民法院或者仲裁机构变更或者撤销。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当事人请求变更的，人民法院或者仲裁机构不得撤销。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有下列情形之一的，撤销权消灭：</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（一）具有撤销权的当事人自知道或者应当知道撤销事由之日起一年内没有行使撤销权；</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（二）具有撤销权的当事人知道撤销事由后明确表示或者以自己的行为放弃撤销权。</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无效的合同或者被撤销的合同自始没有法律约束力。合同部分无效，不影响其他部分效力的，其他部分仍然有效。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合同无效、被撤销或者终止的，不影响合同中独立存在的有关解决争议方法的条款的效力。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合同无效或者被撤销后，因该合同取得的财产，应当予以返还；不能返还或者没有必要返还的，应当折价补偿。有过错的一方应当赔偿对方因此所受到的损失，双方都有过错的，应当各自承担相应的责任。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当事人恶意串通，损害国家、集体或者第三人利益的，因此取得的财产收归国家所有或者返还集体、第三人。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当事人应当按照约定全面履行自己的义务。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当事人应当遵循诚实信用原则，根据合同的性质、目的和交易习惯履行通知、协助、保密等义务。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合同生效后，当事人就质量、价款或者报酬、履行地点等内</w:t>
      </w:r>
      <w:r w:rsidRPr="00DC37AA">
        <w:rPr>
          <w:rFonts w:ascii="Arial" w:eastAsia="宋体" w:hAnsi="Arial" w:cs="Arial"/>
          <w:color w:val="000000"/>
          <w:kern w:val="0"/>
          <w:sz w:val="24"/>
          <w:szCs w:val="24"/>
        </w:rPr>
        <w:lastRenderedPageBreak/>
        <w:t>容没有约定或者约定不明确的，可以协议补充；不能达成补充协议的，按照合同有关条款或者交易习惯确定。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当事人就有关合同内容约定不明确，依照本法第六十一条的规定仍不能确定的，适用下列规定：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（一）质量要求不明确的，按照国家标准、行业标准履行；没有国家标准、行业标准的，按照通常标准或者符合合同目的的特定标准履行。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（二）价款或者报酬不明确的，按照订立合同时履行地的市场价格履行；依法应当执行政府定价或者政府指导价的，按照规定履行。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（三）履行地点不明确，给付货币的，在接受货币一方所在地履行；交付不动产的，在不动产所在地履行；其他标的，在履行义务一方所在地履行。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（四）履行期限不明确的，债务人可以随时履行，债权人也可以随时要求履行，但应当给对方必要的准备时间。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（五）履行方式不明确的，按照有利于实现合同目的的方式履行。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（六）履行费用的负担不明确的，由履行义务一方负担。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当事人约定由债务人向第三人履行债务的，债务人未向第三人履行债务或者履行债务不符合约定，应当向债权人承担违约责任。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当事人约定由第三人向债权人履行债务的，第三人不履行债务或者履行债务不符合约定，债务人应当向债权人承担违约责任。</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第六十六条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当事人互负债务，没有先后履行顺序的，应当同时履行。一方在对方履行之前有权拒绝其履行要求。一方在对方履行债务不符合约定时，有权拒绝其相应的履行要求。</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当事人互负债务，有先后履行顺序，先履行一方未履行的，后履行一方有权拒绝其履行要求。先履行一方履行债务不符合约定的，后履行一方有权拒绝其相应的履行要求。</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应当先履行债务的当事人，有确切证据证明对方有下列情形之一的，可以中止履行：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（一）经营状况严重恶化；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（二）转移财产、抽逃资金，以逃避债务；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（三）丧失商业信誉；</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（四）有丧失或者可能丧失履行债务能力的其他情形。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当事人没有确切证据中止履行的，应当承担违约责任。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当事人依照本法第六十八条的规定中止履行的，应当及时通知对方。对方提供适当担保时，应当恢复履行。中止履行后，对方在合理期限内未恢复履行能力并且未提供适当担保的，中止履行的一方可以解除合同。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债权人分立、合并或者变更住所没有通知债务人，致使履行债务发生困难的，债务人可以中止履行或者将标的物提存。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债权人可以拒绝债务人提前履行债务，但提前履行不损害债权人利益的除外。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债务人提前履行债务给债权人增加的费用，由债务人负担。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债权人可以拒绝债务人部分履行债务，但部分履行不损害债</w:t>
      </w:r>
      <w:r w:rsidRPr="00DC37AA">
        <w:rPr>
          <w:rFonts w:ascii="Arial" w:eastAsia="宋体" w:hAnsi="Arial" w:cs="Arial"/>
          <w:color w:val="000000"/>
          <w:kern w:val="0"/>
          <w:sz w:val="24"/>
          <w:szCs w:val="24"/>
        </w:rPr>
        <w:lastRenderedPageBreak/>
        <w:t>权人利益的除外。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债务人部分履行债务给债权人增加的费用，由债务人负担。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因债务人怠于行使其到期债权，对债权人造成损害的，债权人可以向人民法院请求以自己的名义代位行使债务人的债权，但该债权专属于债务人自身的除外。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代位权的行使范围以债权人的债权为限。债权人行使代位权的必要费用，由债务人负担。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撤销权的行使范围以债权人的债权为限。债权人行使撤销权的必要费用，由债务人负担。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撤销权自债权人知道或者应当知道撤销事由之日起一年内行使。自债务人的行为发生之日起五年内没有行使撤销权的，该撤销权消灭。</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合同生效后，当事人不得因姓名、名称的变更或者法定代表人、负责人、承办人的变动而不履行合同义务。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第五章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合同的变更和转让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当事人协商一致，可以变更合同。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法律、行政法规规定变更合同应当办理批准、登记等手续的，依照其规定。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当事人对合同变更的内容约定不明确的，推定为未变更。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债权人可以将合同的权利全部或者部分转让给第三人，但有</w:t>
      </w:r>
      <w:r w:rsidRPr="00DC37AA">
        <w:rPr>
          <w:rFonts w:ascii="Arial" w:eastAsia="宋体" w:hAnsi="Arial" w:cs="Arial"/>
          <w:color w:val="000000"/>
          <w:kern w:val="0"/>
          <w:sz w:val="24"/>
          <w:szCs w:val="24"/>
        </w:rPr>
        <w:lastRenderedPageBreak/>
        <w:t>下列情形之一的除外：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（一）根据合同性质不得转让；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（二）按照当事人约定不得转让；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（三）依照法律规定不得转让。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债权人转让权利的，应当通知债务人。未经通知，该转让对债务人不发生效力。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债权人转让权利的通知不得撤销，但经受让人同意的除外。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债权人转让权利的，受让人取得与债权有关的从权利，但该从权利专属于债权人自身的除外。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债务人接到债权转让通知后，债务人对让与人的抗辩，可以向受让人主张。</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债务人接到债权转让通知时，债务人对让与人享有债权，并且债务人的债权先于转让的债权到期或者同时到期的，债务人可以向受让人主张抵销。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债务人将合同的义务全部或者部分转移给第三人的，应当经债权人同意。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债务人转移义务的，新债务人可以主张原债务人对债权人的抗辩。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债务人转移义务的，新债务人应当承担与主债务有关的从债务，但该从债务专属于原债务人自身的除外。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法律、行政法规规定转让权利或者转移义务应当办理批准、登记等手续的，依照其规定。</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第八十八条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当事人一方经对方同意，可以将自己在合同中的权利和义务一并转让给第三人。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权利和义务一并转让的，适用本法第七十九条、第八十一条至第八十三条、第八十五条至第八十七条的规定。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第六章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合同的权利义务终止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有下列情形之一的，合同的权利义务终止：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（一）债务已经按照约定履行；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（二）合同解除；</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（三）债务相互抵销；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（四）债务人依法将标的物提存；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（五）债权人免除债务；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（六）债权债务同归于一人；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（七）法律规定或者当事人约定终止的其他情形。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合同的权利义务终止后，当事人应当遵循诚实信用原则，根据交易习惯履行通知、协助、保密等义务。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当事人协商一致，可以解除合同。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当事人可以约定一方解除合同的条件。解除合同的条件成就时，解除权人可以解除合同。</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第九十四条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有下列情形之一的，当事人可以解除合同：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（一）因不可抗力致使不能实现合同目的；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（二）在履行期限届满之前，当事人一方明确表示或者以自己的行为表明不履行主要债务；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（三）当事人一方迟延履行主要债务，经催告后在合理期限内仍未履行；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（四）当事人一方迟延履行债务或者有其他违约行为致使不能实现合同目的；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（五）法律规定的其他情形。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法律规定或者当事人约定解除权行使期限，期限届满当事人不行使的，该权利消灭。</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法律没有规定或者当事人没有约定解除权行使期限，经对方催告后在合理期限内不行使的，该权利消灭。</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当事人一方依照本法第九十三条第二款、第九十四条的规定主张解除合同的，应当通知对方。合同自通知到达对方时解除。对方有异议的，可以请求人民法院或者仲裁机构确认解除合同的效力。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法律、行政法规规定解除合同应当办理批准、登记等手续的，依照其规定。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合同解除后，尚未履行的，终止履行；已经履行的，根据履行情况和合同性质，当事人可以要求恢复原状、采取其他补救措施，并有权要求赔偿损失。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合同的权利义务终止，不影响合同中结算和清理条款的效力。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当事人互负到期债务，该债务的标的物种类、品质相同的，任何一方可以将自己的债务与对方的债务抵销，但依照法律规定或者按照合同性</w:t>
      </w:r>
      <w:r w:rsidRPr="00DC37AA">
        <w:rPr>
          <w:rFonts w:ascii="Arial" w:eastAsia="宋体" w:hAnsi="Arial" w:cs="Arial"/>
          <w:color w:val="000000"/>
          <w:kern w:val="0"/>
          <w:sz w:val="24"/>
          <w:szCs w:val="24"/>
        </w:rPr>
        <w:lastRenderedPageBreak/>
        <w:t>质不得抵销的除外。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当事人主张抵销的，应当通知对方。通知自到达对方时生效。抵销不得附条件或者附期限。</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当事人互负债务，标的物种类、品质不相同的，经双方协商一致，也可以抵销。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有下列情形之一，难以履行债务的，债务人可以将标的物提存：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（一）债权人无正当理由拒绝受领；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（二）债权人下落不明；</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（三）债权人死亡未确定继承人或者丧失民事行为能力未确定监护人；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（四）法律规定的其他情形。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标的物不适于提存或者提存费用过高的，债务人依法可以拍卖或者变卖标的物，提存所得的价款。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标的物提存后，除债权人下落不明的以外，债务人应当及时通知债权人或者债权人的继承人、监护人。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标的物提存后，毁损、灭失的风险由债权人承担。提存期间，标的物的孳息归债权人所有。提存费用由债权人负担。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债权人可以随时领取提存物，但债权人对债务人负有到期债务的，在债权人未履行债务或者提供担保之前，提存部门根据债务人的要求应当拒绝其领取提存物。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债权人领取提存物的权利，自提存之日起五年内不行使而消灭，提存物扣除提存费用后归国家所有。</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第一百零五条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债权人免除债务人部分或者全部债务的，合同的权利义务部分或者全部终止。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债权和债务同归于一人的，合同的权利义务终止，但涉及第三人利益的除外。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第七章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当事人一方不履行合同义务或者履行合同义务不符合约定的，应当承担继续履行、采取补救措施或者赔偿损失等违约责任。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当事人一方明确表示或者以自己的行为表明不履行合同义务的，对方可以在履行期限届满之前要求其承担违约责任。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第一百零九条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当事人一方未支付价款或者报酬的，对方可以要求其支付价款或者报酬。</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当事人一方不履行非金钱债务或者履行非金钱债务不符合约定的，对方可以要求履行，但有下列情形之一的除外：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（一）法律上或者事实上不能履行；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（二）债务的标的不适于强制履行或者履行费用过高；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（三）债权人在合理期限内未要求履行。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当事人一方不履行合同义务或者履行合同义务不符合约定的，在履行义务或者采取补救措施后，对方还有其他损失的，应当赔偿损失。</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第一百一十三条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经营者对消费者提供商品或者服务有欺诈行为的，依照《中华人民共和国消费者权益保护法》的规定承担损害赔偿责任。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当事人可以约定一方违约时应当根据违约情况向对方支付一定数额的违约金，也可以约定因违约产生的损失赔偿额的计算方法。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约定的违约金低于造成的损失的，当事人可以请求人民法院或者仲裁机构予以增加；约定的违约金过分高于造成的损失的，当事人可以请求人民法院或者仲裁机构予以适当减少。</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当事人就迟延履行约定违约金的，违约方支付违约金后，还应当履行债务。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当事人既约定违约金，又约定定金的，一方违约时，对方可以选择适用违约金或者定金条款。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因不可抗力不能履行合同的，根据不可抗力的影响，部分或者全部免除责任，但法律另有规定的除外。当事人迟延履行后发生不可抗力的，不能免除责任。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本法所称不可抗力，是指不能预见、不能避免并不能克服的客观情况。</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第一百一十八条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当事人一方因不可抗力不能履行合同的，应当及时通知对方，以减轻可能给对方造成的损失，并应当在合理期限内提供证明。</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第一百一十九条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当事人一方违约后，对方应当采取适当措施防止损失的扩大；没有采取适当措施致使损失扩大的，不得就扩大的损失要求赔偿。</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当事人因防止损失扩大而支出的合理费用，由违约方承担。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当事人双方都违反合同的，应当各自承担相应的责任。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当事人一方因第三人的原因造成违约的，应当向对方承担违约责任。当事人一方和第三人之间的纠纷，依照法律规定或者按照约定解决。</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因当事人一方的违约行为，侵害对方人身、财产权益的，受损害方有权选择依照本法要求其承担违约责任或者依照其他法律要求其承担侵权责任。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第八章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其他规定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其他法律对合同另有规定的，依照其规定。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本法分则或者其他法律没有明文规定的合同，适用本法总则的规定，并可以参照本法分则或者其他法律最相类似的规定。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当事人对合同条款的理解有争议的，应当按照合同所使用的词句、合同的有关条款、合同的目的、交易习惯以及诚实信用原则，确定该条款的真实意思。</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合同文本采用两种以上文字订立并约定具有同等效力的，对各文本使用的词句推定具有相同含义。各文本使用的词句不一致的，应当根据合同的目的予以解释。</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涉外合同的当事人可以选择处理合同争议所适用的法律，</w:t>
      </w:r>
      <w:r w:rsidRPr="00DC37AA">
        <w:rPr>
          <w:rFonts w:ascii="Arial" w:eastAsia="宋体" w:hAnsi="Arial" w:cs="Arial"/>
          <w:color w:val="000000"/>
          <w:kern w:val="0"/>
          <w:sz w:val="24"/>
          <w:szCs w:val="24"/>
        </w:rPr>
        <w:lastRenderedPageBreak/>
        <w:t>但法律另有规定的除外。涉外合同的当事人没有选择的，适用与合同有最密切联系的国家的法律。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在中华人民共和国境内履行的中外合资经营企业合同、中外合作经营企业合同、中外合作勘探开发自然资源合同，适用中华人民共和国法律。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工商行政管理部门和其他有关行政主管部门在各自的职权范围内，依照法律、行政法规的规定，对利用合同危害国家利益、社会公共利益的违法行为，负责监督处理；构成犯罪的，依法追究刑事责任。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当事人可以通过和解或者调解解决合同争议。</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第一百二十九条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因国际货物买卖合同和技术进出口合同争议提起诉讼或者申请仲裁的期限为四年，自当事人知道或者应当知道其权利受到侵害之日起计算。因其他合同争议提起诉讼或者申请仲裁的期限，依照有关法律的规定。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分</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第九章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买卖合同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买卖合同是出卖人转移标的物的所有权于买受人，买受人支付价款的合同。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买卖合同的内容除依照本法第十二条的规定以外，还可以包括包装方式、检验标准和方法、结算方式、合同使用的文字及其效力等条款。</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第一百三十二条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出卖的标的物，应当属于出卖人所有或者出卖人有权处分。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法律、行政法规禁止或者限制转让的标的物，依照其规定。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标的物的所有权自标的物交付时起转移，但法律另有规定或者当事人另有约定的除外。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当事人可以在买卖合同中约定买受人未履行支付价款或者其他义务的，标的物的所有权属于出卖人。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出卖人应当履行向买受人交付标的物或者交付提取标的物的单证，并转移标的物所有权的义务。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出卖人应当按照约定或者交易习惯向买受人交付提取标的物单证以外的有关单证和资料。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出卖具有知识产权的计算机软件等标的物的，除法律另有规定或者当事人另有约定的以外，该标的物的知识产权不属于买受人。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出卖人应当按照约定的期限交付标的物。约定交付期间的，出卖人可以在该交付期间内的任何时间交付。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第一百三十九条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当事人没有约定标的物的交付期限或者约定不明确的，适用本法第六十一条、第六十二条第四项的规定。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标的物在订立合同之前已为买受人占有的，合同生效的时间为交付时间。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出卖人应当按照约定的地点交付标的物。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当事人没有约定交付地点或者约定不明确，依照本法第六十一条的规定仍不能确定的，适用下列规定：</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（一）标的物需要运输的，出卖人应当将标的物交付给第一承运人以运交给买受人；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（二）标的物不需要运输，出卖人和买受人订立合同时知道标的物在某一地点的，出卖人应当在该地点交付标的物；不知道标的物在某一地点的，应当在出卖人订立合同时的营业地交付标的物。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标的物毁损、灭失的风险，在标的物交付之前由出卖人承担，交付之后由买受人承担，但法律另有规定或者当事人另有约定的除外。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因买受人的原因致使标的物不能按照约定的期限交付的，买受人应当自违反约定之日起承担标的物毁损、灭失的风险。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出卖人出卖交由承运人运输的在途标的物，除当事人另有约定的以外，毁损、灭失的风险自合同成立时起由买受人承担。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当事人没有约定交付地点或者约定不明确，依照本法第一百四十一条第二款第一项的规定标的物需要运输的，出卖人将标的物交付给第一承运人后，标的物毁损、灭失的风险由买受人承担。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出卖人按照约定或者依照本法第一百四十一条第二款第二项的规定将标的物置于交付地点，买受人违反约定没有收取的，标的物毁损、灭失的风险自违反约定之日起由买受人承担。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出卖人按照约定未交付有关标的物的单证和资料的，不影响标的物毁损、灭失风险的转移。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第一百四十八条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因标的物质量不符合质量要求，致使不能实现合同目的的，买受人可以拒绝接受标的物或者解除合同。买受人拒绝接受标的物或者解除合同的，标的物毁损、灭失的风险由出卖人承担。</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第一百四十九条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标的物毁损、灭失的风险由买受人承担的，不影响因出卖人履行债务不符合约定，买受人要求其承担违约责任的权利。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出卖人就交付的标的物，负有保证第三人不得向买受人主张任何权利的义务，但法律另有规定的除外。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买受人订立合同时知道或者应当知道第三人对买卖的标的物享有权利的，出卖人不承担本法第一百五十条规定的义务。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买受人有确切证据证明第三人可能就标的物主张权利的，可以中止支付相应的价款，但出卖人提供适当担保的除外。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出卖人应当按照约定的质量要求交付标的物。出卖人提供有关标的物质量说明的，交付的标的物应当符合该说明的质量要求。</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当事人对标的物的质量要求没有约定或者约定不明确，依照本法第六十一条的规定仍不能确定的，适用本法第六十二条第一项的规定。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出卖人交付的标的物不符合质量要求的，买受人可以依照本法第一百一十一条的规定要求承担违约责任。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出卖人应当按照约定的包装方式交付标的物。对包装方式没有约定或者约定不明确，依照本法第六十一条的规定仍不能确定的，应当按照通用的方式包装，没有通用方式的，应当采取足以保护标的物的包装方式。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买受人收到标的物时应当在约定的检验期间内检验。没有约定检验期间的，应当及时检验。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当事人约定检验期间的，买受人应当在检验期间内将标的物的数量或者质量不符合约定的情形通知出卖人。买受人怠于通知的，视为标的物的数量或者质量符合约定。</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出卖人知道或者应当知道提供的标的物不符合约定的，买受人不受前两款规定的通知时间的限制。</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第一百五十九条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买受人应当按照约定的数额支付价款。对价款没有约定或者约定不明确的，适用本法第六十一条、第六十二条第二项的规定。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买受人应当按照约定的时间支付价款。对支付时间没有约定或者约定不明确，依照本法第六十一条的规定仍不能确定的，买受人应当在收到标的物或者提取标的物单证的同时支付。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出卖人多交标的物的，买受人可以接收或者拒绝接收多交的部分。买受人接收多交部分的，按照合同的价格支付价款；买受人拒绝接收多交部分的，应当及时通知出卖人。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标的物在交付之前产生的孳息，归出卖人所有，交付之后产生的孳息，归买受人所有。</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因标的物的主物不符合约定而解除合同的，解除合同的效力及于从物。因标的物的从物不符合约定被解除的，解除的效力不及于主物。</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第一百六十五条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标的物为数物，其中一物不符合约定的，买受人可以就该物解除，但该物与他物分离使标的物的价值显受损害的，当事人可以就数物解除合同。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出卖人分批交付标的物的，出卖人对其中一批标的物不交付或者交付不符合约定，致使该批标的物不能实现合同目的的，买受人可以就该批标的物解除。</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出卖人不交付其中一批标的物或者交付不符合约定，致使今后其他各批标的物的交付不能实现合同目的的，买受人可以就该批以及今后其他各批标的物解除。</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买受人如果就其中一批标的物解除，该批标的物与其他各批标的物相互依存的，可以就已经交付和未交付的各批标的物解除。</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分期付款的买受人未支付到期价款的金额达到全部价款的五分之一的，出卖人可以要求买受人支付全部价款或者解除合同。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出卖人解除合同的，可以向买受人要求支付该标的物的使用费。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凭样品买卖的当事人应当封存样品，并可以对样品质量予以说明。出卖人交付的标的物应当与样品及其说明的质量相同。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第一百六十九条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凭样品买卖的买受人不知道样品有隐蔽瑕疵的，即使交付的标的物与样品相同，出卖人交付的标的物的质量仍然应当符合同种物的通常标准。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试用买卖的当事人可以约定标的物的试用期间。对试用期间没有约定或者约定不明确，依照本法第六十一条的规定仍不能确定的，由出卖人确定。</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第一百七十一条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试用买卖的买受人在试用期内可以购买标的物，也可以拒绝购买。试用期间届满，买受人对是否购买标的物未作表示的，视为购买。</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招标投标买卖的当事人的权利和义务以及招标投标程序等，依照有关法律、行政法规的规定。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拍卖的当事人的权利和义务以及拍卖程序等，依照有关法律、行政法规的规定。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法律对其他有偿合同有规定的，依照其规定；没有规定的，参照买卖合同的有关规定。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当事人约定易货交易，转移标的物的所有权的，参照买卖合同的有关规定。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供用电、水、气、热力合同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供用电合同是供电人向用电人供电，用电人支付电费的合同。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供用电合同的内容包括供电的方式、质量、时间，用电容量、地址、性质，计量方式，电价、电费的结算方式，供用电设施的维护责任等条款。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供用电合同的履行地点，按照当事人约定；当事人没有约定或者约定不明确的，供电设施的产权分界处为履行地点。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第一百七十九条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供电人应当按照国家规定的供电质量标准和约定安全供电。供电人未按照国家规定的供电质量标准和约定安全供电，造成用电人损失的，应当承担损害赔偿责任。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供电人因供电设施计划检修、临时检修、依法限电或者用</w:t>
      </w:r>
      <w:r w:rsidRPr="00DC37AA">
        <w:rPr>
          <w:rFonts w:ascii="Arial" w:eastAsia="宋体" w:hAnsi="Arial" w:cs="Arial"/>
          <w:color w:val="000000"/>
          <w:kern w:val="0"/>
          <w:sz w:val="24"/>
          <w:szCs w:val="24"/>
        </w:rPr>
        <w:lastRenderedPageBreak/>
        <w:t>电人违法用电等原因，需要中断供电时，应当按照国家有关规定事先通知用电人。未事先通知用电人中断供电，造成用电人损失的，应当承担损害赔偿责任。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因自然灾害等原因断电，供电人应当按照国家有关规定及时抢修。未及时抢修，造成用电人损失的，应当承担损害赔偿责任。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用电人应当按照国家有关规定和当事人的约定及时交付电费。用电人逾期不交付电费的，应当按照约定支付违约金。经催告用电人在合理期限内仍不交付电费和违约金的，供电人可以按照国家规定的程序中止供电。</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用电人应当按照国家有关规定和当事人的约定安全用电。用电人未按照国家有关规定和当事人的约定安全用电，造成供电人损失的，应当承担损害赔偿责任。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供用水、供用气、供用热力合同，参照供用电合同的有关规定。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第十一章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赠与合同是赠与人将自己的财产无偿给予受赠人，受赠人表示接受赠与的合同。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赠与人在赠与财产的权利转移之前可以撤销赠与。</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具有救灾、扶贫等社会公益、道德义务性质的赠与合同或者经过公证的赠与合同，不适用前款规定。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赠与的财产依法需要办理登记等手续的，应当办理有关手续。</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第一百八十八条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具有救灾、扶贫等社会公益、道德义务性质的赠与合同或者经过公证的赠与合同，赠与人不交付赠与的财产的，受赠人可以要求交付。</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第一百八十九条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因赠与人故意或者重大过失致使赠与的财产毁损、灭失的，赠与人应当承担损害赔偿责任。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赠与可以附义务。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赠与附义务的，受赠人应当按照约定履行义务。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赠与的财产有瑕疵的，赠与人不承担责任。附义务的赠与，赠与的财产有瑕疵的，赠与人在附义务的限度内承担与出卖人相同的责任。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赠与人故意不告知瑕疵或者保证无瑕疵，造成受赠人损失的，应当承担损害赔偿责任。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受赠人有下列情形之一的，赠与人可以撤销赠与：</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（一）严重侵害赠与人或者赠与人的近亲属；</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（二）对赠与人有扶养义务而不履行；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（三）不履行赠与合同约定的义务。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赠与人的撤销权，自知道或者应当知道撤销原因之日起一年内行使。</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因受赠人的违法行为致使赠与人死亡或者丧失民事行为能力的，赠与人的继承人或者法定代理人可以撤销赠与。</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赠与人的继承人或者法定代理人的撤销权，自知道或者应当知道撤销原因之日起六个月内行使。</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撤销权人撤销赠与的，可以向受赠人要求返还赠与的财产。</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赠与人的经济状况显著恶化，严重影响其生产经营或者家庭生活的，可以不再履行赠与义务。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第十二章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借款合同</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第一百九十六条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借款合同是借款人向贷款人借款，到期返还借款并支付利息的合同。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借款合同采用书面形式，但自然人之间借款另有约定的除外。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借款合同的内容包括借款种类、币种、用途、数额、利率、期限和还款方式等条款。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订立借款合同，贷款人可以要求借款人提供担保。担保依照《中华人民共和国担保法》的规定。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第一百九十九条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订立借款合同，借款人应当按照贷款人的要求提供与借款有关的业务活动和财务状况的真实情况。</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借款的利息不得预先在本金中扣除。利息预先在本金中扣除的，应当按照实际借款数额返还借款并计算利息。</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贷款人未按照约定的日期、数额提供借款，造成借款人损失的，应当赔偿损失。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借款人未按照约定的日期、数额收取借款的，应当按照约定的日期、数额支付利息。</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贷款人按照约定可以检查、监督借款的使用情况。借款人应当按照约定向贷款人定期提供有关财务会计报表等资料。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借款人未按照约定的借款用途使用借款的，贷款人可以停止发放借款、提前收回借款或者解除合同。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办理贷款业务的金融机构贷款的利率，应当按照中国人民银行规定的贷款利率的上下限确定。</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第二百零五条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借款人应当按照约定的期限返还借款。对借款期限没有约定或者约定不明确，依照本法第六十一条的规定仍不能确定的，借款人可以随时返还；贷款人可以催告借款人在合理期限内返还。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借款人未按照约定的期限返还借款的，应当按照约定或者国家有关规定支付逾期利息。</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借款人提前偿还借款的，除当事人另有约定的以外，应当按照实际借款的期间计算利息。</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第二百零九条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借款人可以在还款期限届满之前向贷款人申请展期。贷款人同意的，可以展期。</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自然人之间的借款合同，自贷款人提供借款时生效。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自然人之间的借款合同对支付利息没有约定或者约定不明确的，视为不支付利息。</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自然人之间的借款合同约定支付利息的，借款的利率不得违反国家有关限制借款利率的规定。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第十三章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租赁合同是出租人将租赁物交付承租人使用、收益，承租人支付租金的合同。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租赁合同的内容包括租赁物的名称、数量、用途、租赁</w:t>
      </w:r>
      <w:r w:rsidRPr="00DC37AA">
        <w:rPr>
          <w:rFonts w:ascii="Arial" w:eastAsia="宋体" w:hAnsi="Arial" w:cs="Arial"/>
          <w:color w:val="000000"/>
          <w:kern w:val="0"/>
          <w:sz w:val="24"/>
          <w:szCs w:val="24"/>
        </w:rPr>
        <w:lastRenderedPageBreak/>
        <w:t>期限、租金及其支付期限和方式、租赁物维修等条款。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租赁期限不得超过二十年。超过二十年的，超过部分无效。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租赁期间届满，当事人可以续订租赁合同，但约定的租赁期限自续订之日起不得超过二十年。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租赁期限六个月以上的，应当采用书面形式。当事人未采用书面形式的，视为不定期租赁。</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出租人应当按照约定将租赁物交付承租人，并在租赁期间保持租赁物符合约定的用途。</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承租人应当按照约定的方法使用租赁物。对租赁物的使用方法没有约定或者约定不明确，依照本法第六十一条的规定仍不能确定的，应当按照租赁物的性质使用。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承租人按照约定的方法或者租赁物的性质使用租赁物，致使租赁物受到损耗的，不承担损害赔偿责任。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第二百一十九条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承租人未按照约定的方法或者租赁物的性质使用租赁物，致使租赁物受到损失的，出租人可以解除合同并要求赔偿损失。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出租人应当履行租赁物的维修义务，但当事人另有约定的除外。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承租人在租赁物需要维修时可以要求出租人在合理期限内维修。出租人未履行维修义务的，承租人可以自行维修，维修费用由出租人负担。因维修租赁物影响承租人使用的，应当相应减少租金或者延长租期。</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承租人应当妥善保管租赁物，因保管不善造成租赁物毁</w:t>
      </w:r>
      <w:r w:rsidRPr="00DC37AA">
        <w:rPr>
          <w:rFonts w:ascii="Arial" w:eastAsia="宋体" w:hAnsi="Arial" w:cs="Arial"/>
          <w:color w:val="000000"/>
          <w:kern w:val="0"/>
          <w:sz w:val="24"/>
          <w:szCs w:val="24"/>
        </w:rPr>
        <w:lastRenderedPageBreak/>
        <w:t>损、灭失的，应当承担损害赔偿责任。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承租人经出租人同意，可以对租赁物进行改善或者增设他物。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承租人未经出租人同意，对租赁物进行改善或者增设他物的，出租人可以要求承租人恢复原状或者赔偿损失。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承租人经出租人同意，可以将租赁物转租给第三人。承租人转租的，承租人与出租人之间的租赁合同继续有效，第三人对租赁物造成损失的，承租人应当赔偿损失。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承租人未经出租人同意转租的，出租人可以解除合同。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在租赁期间因占有、使用租赁物获得的收益，归承租人所有，但当事人另有约定的除外。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承租人无正当理由未支付或者迟延支付租金的，出租人可以要求承租人在合理期限内支付。承租人逾期不支付的，出租人可以解除合同。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因第三人主张权利，致使承租人不能对租赁物使用、收益的，承租人可以要求减少租金或者不支付租金。</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第三人主张权利的，承租人应当及时通知出租人。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第二百二十九条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租赁物在租赁期间发生所有权变动的，不影响租赁合同的效力。</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第二百三十条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出租人出卖租赁房屋的，应当在出卖之前的合理期限内通知承租人，承租人享有以同等条件优先购买的权利。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因不可归责于承租人的事由，致使租赁物部分或者全部毁损、灭失的，承租人可以要求减少租金或者不支付租金；因租赁物部分或者全部毁损、灭失，致使不能实现合同目的的，承租人可以解除合同。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当事人对租赁期限没有约定或者约定不明确，依照本法第六十一条的规定仍不能确定的，视为不定期租赁。当事人可以随时解除合同，但出租人解除合同应当在合理期限之前通知承租人。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租赁物危及承租人的安全或者健康的，即使承租人订立合同时明知该租赁物质量不合格，承租人仍然可以随时解除合同。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承租人在房屋租赁期间死亡的，与其生前共同居住的人可以按照原租赁合同租赁该房屋。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租赁期间届满，承租人应当返还租赁物。返还的租赁物应当符合按照约定或者租赁物的性质使用后的状态。</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租赁期间届满，承租人继续使用租赁物，出租人没有提出异议的，原租赁合同继续有效，但租赁期限为不定期。</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第十四章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融资租赁合同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融资租赁合同是出租人根据承租人对出卖人、租赁物的选择，向出卖人购买租赁物，提供给承租人使用，承租人支付租金的合同。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融资租赁合同的内容包括租赁物名称、数量、规格、技术性能、检验方法、租赁期限、租金构成及其支付期限和方式、币种、租赁期间届满租赁物的归属等条款。</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融资租赁合同应当采用书面形式。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第二百三十九条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出租人根据承租人对出卖人、租赁物的选择订立的买卖合同，出卖人应当按照约定向承租人交付标的物，承租人享有与受领标的物有关的买受人的权利。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出租人、出卖人、承租人可以约定，出卖人不履行买卖合同义务的，由承租人行使索赔的权利。承租人行使索赔权利的，出租人应当协助。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出租人根据承租人对出卖人、租赁物的选择订立的买卖合同，未经承租人同意，出租人不得变更与承租人有关的合同内容。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出租人享有租赁物的所有权。承租人破产的，租赁物不属于破产财产。</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融资租赁合同的租金，除当事人另有约定的以外，应当根据购买租赁物的大部分或者全部成本以及出租人的合理利润确定。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租赁物不符合约定或者不符合使用目的的，出租人不承担责任，但承租人依赖出租人的技能确定租赁物或者出租人干预选择租赁物的除外。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出租人应当保证承租人对租赁物的占有和使用。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承租人占有租赁物期间，租赁物造成第三人的人身伤害或者财产损害的，出租人不承担责任。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承租人应当妥善保管、使用租赁物。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承租人应当履行占有租赁物期间的维修义务。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承租人应当按照约定支付租金。承租人经催告后在合理期限内仍不支付租金的，出租人可以要求支付全部租金；也可以解除合同，收回</w:t>
      </w:r>
      <w:r w:rsidRPr="00DC37AA">
        <w:rPr>
          <w:rFonts w:ascii="Arial" w:eastAsia="宋体" w:hAnsi="Arial" w:cs="Arial"/>
          <w:color w:val="000000"/>
          <w:kern w:val="0"/>
          <w:sz w:val="24"/>
          <w:szCs w:val="24"/>
        </w:rPr>
        <w:lastRenderedPageBreak/>
        <w:t>租赁物。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第二百四十九条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出租人和承租人可以约定租赁期间届满租赁物的归属。对租赁物的归属没有约定或者约定不明确，依照本法第六十一条的规定仍不能确定的，租赁物的所有权归出租人。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第十五章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承揽合同是承揽人按照定作人的要求完成工作，交付工作成果，定作人给付报酬的合同。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承揽包括加工、定作、修理、复制、测试、检验等工作。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承揽合同的内容包括承揽的标的、数量、质量、报酬、承揽方式、材料的提供、履行期限、验收标准和方法等条款。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承揽人应当以自己的设备、技术和劳力，完成主要工作，但当事人另有约定的除外。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承揽人将其承揽的主要工作交由第三人完成的，应当就该第三人完成的工作成果向定作人负责；未经定作人同意的，定作人也可以解除合同。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承揽人可以将其承揽的辅助工作交由第三人完成。承揽人将其承揽的辅助工作交由第三人完成的，应当就该第三人完成的工作成果向定作人负责。</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承揽人提供材料的，承揽人应当按照约定选用材料，并</w:t>
      </w:r>
      <w:r w:rsidRPr="00DC37AA">
        <w:rPr>
          <w:rFonts w:ascii="Arial" w:eastAsia="宋体" w:hAnsi="Arial" w:cs="Arial"/>
          <w:color w:val="000000"/>
          <w:kern w:val="0"/>
          <w:sz w:val="24"/>
          <w:szCs w:val="24"/>
        </w:rPr>
        <w:lastRenderedPageBreak/>
        <w:t>接受定作人检验。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定作人提供材料的，定作人应当按照约定提供材料。承揽人对定作人提供的材料，应当及时检验，发现不符合约定时，应当及时通知定作人更换、补齐或者采取其他补救措施。</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承揽人不得擅自更换定作人提供的材料，不得更换不需要修理的零部件。</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承揽人发现定作人提供的图纸或者技术要求不合理的，应当及时通知定作人。因定作人怠于答复等原因造成承揽人损失的，应当赔偿损失。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定作人中途变更承揽工作的要求，造成承揽人损失的，应当赔偿损失。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第二百五十九条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承揽人在工作期间，应当接受定作人必要的监督检验。定作人不得因监督检验妨碍承揽人的正常工作。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承揽人完成工作的，应当向定作人交付工作成果，并提交必要的技术资料和有关质量证明。定作人应当验收该工作成果。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承揽人交付的工作成果不符合质量要求的，定作人可以要求承揽人承担修理、重作、减少报酬、赔偿损失等违约责任。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定作人应当按照约定的期限支付报酬。对支付报酬的期限没有约定或者约定不明确，依照本法第六十一条的规定仍不能确定的，定作人</w:t>
      </w:r>
      <w:r w:rsidRPr="00DC37AA">
        <w:rPr>
          <w:rFonts w:ascii="Arial" w:eastAsia="宋体" w:hAnsi="Arial" w:cs="Arial"/>
          <w:color w:val="000000"/>
          <w:kern w:val="0"/>
          <w:sz w:val="24"/>
          <w:szCs w:val="24"/>
        </w:rPr>
        <w:lastRenderedPageBreak/>
        <w:t>应当在承揽人交付工作成果时支付；工作成果部分交付的，定作人应当相应支付。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定作人未向承揽人支付报酬或者材料费等价款的，承揽人对完成的工作成果享有留置权，但当事人另有约定的除外。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承揽人应当妥善保管定作人提供的材料以及完成的工作成果，因保管不善造成毁损、灭失的，应当承担损害赔偿责任。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承揽人应当按照定作人的要求保守秘密，未经定作人许可，不得留存复制品或者技术资料。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共同承揽人对定作人承担连带责任，但当事人另有约定的除外。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定作人可以随时解除承揽合同，造成承揽人损失的，应当赔偿损失。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第十六章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建设工程合同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第二百六十九条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建设工程合同是承包人进行工程建设，发包人支付价款的合同。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建设工程合同包括工程勘察、设计、施工合同。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建设工程合同应当采用书面形式。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建设工程的招标投标活动，应当依照有关法律的规定公开、公平、公正进行。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发包人可以与总承包人订立建设工程合同，也可以分别与勘察人、设计人、施工人订立勘察、设计、施工承包合同。发包人不得将应当由一个承包人完成的建设工程肢解成若干部分发包给几个承包人。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总承包人或者勘察、设计、施工承包人经发包人同意，可以将自己承包的</w:t>
      </w:r>
      <w:r w:rsidRPr="00DC37AA">
        <w:rPr>
          <w:rFonts w:ascii="Arial" w:eastAsia="宋体" w:hAnsi="Arial" w:cs="Arial"/>
          <w:color w:val="000000"/>
          <w:kern w:val="0"/>
          <w:sz w:val="24"/>
          <w:szCs w:val="24"/>
        </w:rPr>
        <w:lastRenderedPageBreak/>
        <w:t>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禁止承包人将工程分包给不具备相应资质条件的单位。禁止分包单位将其承包的工程再分包。建设工程主体结构的施工必须由承包人自行完成。</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国家重大建设工程合同，应当按照国家规定的程序和国家批准的投资计划、可行性研究报告等文件订立。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勘察、设计合同的内容包括提交有关基础资料和文件（包括概预算）的期限、质量要求、费用以及其他协作条件等条款。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施工合同的内容包括工程范围、建设工期、中间交工工程的开工和竣工时间、工程质量、工程造价、技术资料交付时间、材料和设备供应责任、拨款和结算、竣工验收、质量保修范围和质量保证期、双方相互协作等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建设工程实行监理的，发包人应当与监理人采用书面形式订立委托监理合同。发包人与监理人的权利和义务以及法律责任，应当依照本法委托合同以及其他有关法律、行政法规的规定。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发包人在不妨碍承包人正常作业的情况下，可以随时对作业进度、质量进行检查。</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第二百七十八条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隐蔽工程在隐蔽以前，承包人应当通知发包人检查。发包人没有及时检查的，承包人可以顺延工程日期，并有权要求赔偿停工、窝工等损失。</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第二百七十九条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勘察、设计的质量不符合要求或者未按照期限提交勘察、设计文件拖延工期，造成发包人损失的，勘察人、设计人应当继续完善勘察、设计，减收或者免收勘察、设计费并赔偿损失。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因施工人的原因致使建设工程质量不符合约定的，发包人有权要求施工人在合理期限内无偿修理或者返工、改建。经过修理或者返工、改建后，造成逾期交付的，施工人应当承担违约责任。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因承包人的原因致使建设工程在合理使用期限内造成人身和财产损害的，承包人应当承担损害赔偿责任。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发包人未按照约定的时间和要求提供原材料、设备、场地、资金、技术资料的，承包人可以顺延工程日期，并有权要求赔偿停工、窝工等损失。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因发包人的原因致使工程中途停建、缓建的，发包人应当采取措施弥补或者减少损失，赔偿承包人因此造成的停工、窝工、倒运、机械设备调迁、材料和构件积压等损失和实际费用。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因发包人变更计划，提供的资料不准确，或者未按照期限提供必需的勘察、设计工作条件而造成勘察、设计的返工、停工或者修改设计，发包人应当按照勘察人、设计人实际消耗的工作量增付费用。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发包人未按照约定支付价款的，承包人可以催告发包人</w:t>
      </w:r>
      <w:r w:rsidRPr="00DC37AA">
        <w:rPr>
          <w:rFonts w:ascii="Arial" w:eastAsia="宋体" w:hAnsi="Arial" w:cs="Arial"/>
          <w:color w:val="000000"/>
          <w:kern w:val="0"/>
          <w:sz w:val="24"/>
          <w:szCs w:val="24"/>
        </w:rPr>
        <w:lastRenderedPageBreak/>
        <w:t>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本章没有规定的，适用承揽合同的有关规定。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第十七章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运输合同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一般规定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运输合同是承运人将旅客或者货物从起运地点运输到约定地点，旅客、托运人或者收货人支付票款或者运输费用的合同。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第二百八十九条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从事公共运输的承运人不得拒绝旅客、托运人通常、合理的运输要求。</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承运人应当在约定期间或者合理期间内将旅客、货物安全运输到约定地点。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承运人应当按照约定的或者通常的运输路线将旅客、货物运输到约定地点。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旅客、托运人或者收货人应当支付票款或者运输费用。承运人未按照约定路线或者通常路线运输增加票款或者运输费用的，旅客、托运人或者收货人可以拒绝支付增加部分的票款或者运输费用。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客运合同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客运合同自承运人向旅客交付客票时成立，但当事人另有约定或者另有交易习惯的除外。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旅客应当持有效客票乘运。旅客无票乘运、超程乘运、越级乘运或者持失效客票乘运的，应当补交票款，承运人可以按照规定加收票款。</w:t>
      </w:r>
      <w:r w:rsidRPr="00DC37AA">
        <w:rPr>
          <w:rFonts w:ascii="Arial" w:eastAsia="宋体" w:hAnsi="Arial" w:cs="Arial"/>
          <w:color w:val="000000"/>
          <w:kern w:val="0"/>
          <w:sz w:val="24"/>
          <w:szCs w:val="24"/>
        </w:rPr>
        <w:lastRenderedPageBreak/>
        <w:t>旅客不交付票款的，承运人可以拒绝运输。</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旅客因自己的原因不能按照客票记载的时间乘坐的，应当在约定的时间内办理退票或者变更手续。逾期办理的，承运人可以不退票款，并不再承担运输义务。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旅客在运输中应当按照约定的限量携带行李。超过限量携带行李的，应当办理托运手续。</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旅客不得随身携带或者在行李中夹带易燃、易爆、有毒、有腐蚀性、有放射性以及有可能危及运输工具上人身和财产安全的危险物品或者其他违禁物品。</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旅客违反前款规定的，承运人可以将违禁物品卸下、销毁或者送交有关部门。旅客坚持携带或者夹带违禁物品的，承运人应当拒绝运输。</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承运人应当向旅客及时告知有关不能正常运输的重要事由和安全运输应当注意的事项。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第二百九十九条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承运人应当按照客票载明的时间和班次运输旅客。承运人迟延运输的，应当根据旅客的要求安排改乘其他班次或者退票。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承运人擅自变更运输工具而降低服务标准的，应当根据旅客的要求退票或者减收票款；提高服务标准的，不应当加收票款。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承运人在运输过程中，应当尽力救助患有急病、分娩、遇险的旅客。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承运人应当对运输过程中旅客的伤亡承担损害赔偿责任，但伤亡是旅客自身健康原因造成的或者承运人证明伤亡是旅客故意、重大过失造成的除外。</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前款规定适用于按照规定免票、持优待票或者经承运人许可搭乘的无票旅客。</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在运输过程中旅客自带物品毁损、灭失，承运人有过错的，应当承担损害赔偿责任。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旅客托运的行李毁损、灭失的，适用货物运输的有关规定。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货运合同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托运人办理货物运输，应当向承运人准确表明收货人的名称或者姓名或者凭指示的收货人，货物的名称、性质、重量、数量，收货地点等有关货物运输的必要情况。</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因托运人申报不实或者遗漏重要情况，造成承运人损失的，托运人应当承担损害赔偿责任。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货物运输需要办理审批、检验等手续的，托运人应当将办理完有关手续的文件提交承运人。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托运人应当按照约定的方式包装货物。对包装方式没有约定或者约定不明确的，适用本法第一百五十六条的规定。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托运人违反前款规定的，承运人可以拒绝运输。</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托运人托运易燃、易爆、有毒、有腐蚀性、有放射性等危险物品的，应当按照国家有关危险物品运输的规定对危险物品妥善包装，作出危险物标志和标签，并将有关危险物品的名称、性质和防范措施的书面材料提交承运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托运人违反前款规定的，承运人可以拒绝运输，也可以采取相应措施以避免损失的发生，因此产生的费用由托运人承担。</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第三百零八条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在承运人将货物交付收货人之前，托运人可以要求承运人中止运输、返还货物、变更到达地或者将货物交给其他收货人，但应当赔偿承运人因此受到的损失。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第三百零九条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货物运输到达后，承运人知道收货人的，应当及时通知收货人，收货人应当及时提货。收货人逾期提货的，应当向承运人支付保管费等费用。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承运人对运输过程中货物的毁损、灭失承担损害赔偿责任，但承运人证明货物的毁损、灭失是因不可抗力、货物本身的自然性质或者合理损耗以及托运人、收货人的过错造成的，不承担损害赔偿责任。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两个以上承运人以同一运输方式联运的，与托运人订立合同的承运人应当对全程运输承担责任。损失发生在某一运输区段的，与托运人订立合同的承运人和该区段的承运人承担连带责任。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货物在运输过程中因不可抗力灭失，未收取运费的，承运人不得要求支付运费；已收取运费的，托运人可以要求返还。</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第三百一十五条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托运人或者收货人不支付运费、保管费以及其他运输费用的，承运人对相应的运输货物享有留置权，但当事人另有约定的除外。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收货人不明或者收货人无正当理由拒绝受领货物的，依照本法第一百零一条的规定，承运人可以提存货物。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多式联运合同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多式联运经营人负责履行或者组织履行多式联运合同，对全程运输享有承运人的权利，承担承运人的义务。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多式联运经营人可以与参加多式联运的各区段承运人就多式联运合同的各区段运输约定相互之间的责任，但该约定不影响多式联运经营人对全程运输承担的义务。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第三百一十九条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多式联运经营人收到托运人交付的货物时，应当签发多式联运单据。按照托运人的要求，多式联运单据可以是可转让单据，也可以是不可转让单据。</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因托运人托运货物时的过错造成多式联运经营人损失的，即使托运人已经转让多式联运单据，托运人仍然应当承担损害赔偿责任。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货物的毁损、灭失发生于多式联运的某一运输区段的，多式联运经营人的赔偿责任和责任限额，适用调整该区段运输方式的有关法律规定。货物毁损、灭失发生的运输区段不能确定的，依照本章规定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第十八章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第一节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一般规定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技术合同是当事人就技术开发、转让、咨询或者服务订</w:t>
      </w:r>
      <w:r w:rsidRPr="00DC37AA">
        <w:rPr>
          <w:rFonts w:ascii="Arial" w:eastAsia="宋体" w:hAnsi="Arial" w:cs="Arial"/>
          <w:color w:val="000000"/>
          <w:kern w:val="0"/>
          <w:sz w:val="24"/>
          <w:szCs w:val="24"/>
        </w:rPr>
        <w:lastRenderedPageBreak/>
        <w:t>立的确立相互之间权利和义务的合同。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订立技术合同，应当有利于科学技术的进步，加速科学技术成果的转化、应用和推广。</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技术合同的内容由当事人约定，一般包括以下条款：</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（一）项目名称；</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（二）标的的内容、范围和要求；</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（三）履行的计划、进度、期限、地点、地域和方式；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（四）技术情报和资料的保密；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（五）风险责任的承担；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（六）技术成果的归属和收益的分成办法；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（七）验收标准和方法；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（八）价款、报酬或者使用费及其支付方式；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（九）违约金或者损失赔偿的计算方法；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（十）解决争议的方法；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（十一）名词和术语的解释。</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技术合同涉及专利的，应当注明发明创造的名称、专利申请人和专利权人、申请日期、申请号、专利号以及专利权的有效期限。</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技术合同价款、报酬或者使用费的支付方式由当事人约定，可以采取一次总算、一次总付或者一次总算、分期支付，也可以采取提成支</w:t>
      </w:r>
      <w:r w:rsidRPr="00DC37AA">
        <w:rPr>
          <w:rFonts w:ascii="Arial" w:eastAsia="宋体" w:hAnsi="Arial" w:cs="Arial"/>
          <w:color w:val="000000"/>
          <w:kern w:val="0"/>
          <w:sz w:val="24"/>
          <w:szCs w:val="24"/>
        </w:rPr>
        <w:lastRenderedPageBreak/>
        <w:t>付或者提成支付附加预付入门费的方式。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约定提成支付的，当事人应当在合同中约定查阅有关会计帐目的办法。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职务技术成果是执行法人或者其他组织的工作任务，或者主要是利用法人或者其他组织的物质技术条件所完成的技术成果。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非职务技术成果的使用权、转让权属于完成技术成果的个人，完成技术成果的个人可以就该项非职务技术成果订立技术合同。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完成技术成果的个人有在有关技术成果文件上写明自己是技术成果完成者的权利和取得荣誉证书、奖励的权利。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第三百二十九条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非法垄断技术、妨碍技术进步或者侵害他人技术成果的技术合同无效。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技术开发合同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技术开发合同是指当事人之间就新技术、新产品、新工艺或者新材料及其系统的研究开发所订立的合同。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技术开发合同包括委托开发合同和合作开发合同。</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技术开发合同应当采用书面形式。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当事人之间就具有产业应用价值的科技成果实施转化订立的合同，参照技术开发合同的规定。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委托开发合同的委托人应当按照约定支付研究开发经费和报酬；提供技术资料、原始数据；完成协作事项；接受研究开发成果。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委托开发合同的研究开发人应当按照约定制定和实施研究开发计划；合理使用研究开发经费；按期完成研究开发工作，交付研究开发成果，提供有关的技术资料和必要的技术指导，帮助委托人掌握研究开发成果。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委托人违反约定造成研究开发工作停滞、延误或者失败的，应当承担违约责任。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研究开发人违反约定造成研究开发工作停滞、延误或者失败的，应当承担违约责任。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合作开发合同的当事人应当按照约定进行投资，包括以技术进行投资；分工参与研究开发工作；协作配合研究开发工作。</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合作开发合同的当事人违反约定造成研究开发工作停滞、延误或者失败的，应当承担违约责任。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因作为技术开发合同标的的技术已经由他人公开，致使技术开发合同的履行没有意义的，当事人可以解除合同。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第三百三十九条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委托开发完成的发明创造，除当事人另有约定的以外，申请专利的权利属于研究开发人。研究开发人取得专利权的，委托人可以免费实施该专利。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研究开发人转让专利申请权的，委托人享有以同等条件优先受让的权利。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合作开发完成的发明创造，除当事人另有约定的以外，申请专利的权利属于合作开发的当事人共有。当事人一方转让其共有的专利申请权的，其他各方享有以同等条件优先受让的权利。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合作开发的当事人一方声明放弃其共有的专利申请权的，可以由另一方单独申请或者由其他各方共同申请。申请人取得专利权的，放弃专利申请权的一方可以免费实施该专利。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合作开发的当事人一方不同意申请专利的，另一方或者其他各方不得申请专利。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技术转让合同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技术转让合同包括专利权转让、专利申请权转让、技术</w:t>
      </w:r>
      <w:r w:rsidRPr="00DC37AA">
        <w:rPr>
          <w:rFonts w:ascii="Arial" w:eastAsia="宋体" w:hAnsi="Arial" w:cs="Arial"/>
          <w:color w:val="000000"/>
          <w:kern w:val="0"/>
          <w:sz w:val="24"/>
          <w:szCs w:val="24"/>
        </w:rPr>
        <w:lastRenderedPageBreak/>
        <w:t>秘密转让、专利实施许可合同。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技术转让合同应当采用书面形式。</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技术转让合同可以约定让与人和受让人实施专利或者使用技术秘密的范围，但不得限制技术竞争和技术发展。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专利实施许可合同只在该专利权的存续期间内有效。专利权有效期限届满或者专利权被宣布无效的，专利权人不得就该专利与他人订立专利实施许可合同。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专利实施许可合同的让与人应当按照约定许可受让人实施专利，交付实施专利有关的技术资料，提供必要的技术指导。</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专利实施许可合同的受让人应当按照约定实施专利，不得许可约定以外的第三人实施该专利；并按照约定支付使用费。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技术秘密转让合同的让与人应当按照约定提供技术资料，进行技术指导，保证技术的实用性、可靠性，承担保密义务。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技术秘密转让合同的受让人应当按照约定使用技术，支付使用费，承担保密义务。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第三百四十九条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技术转让合同的让与人应当保证自己是所提供的技术的合法拥有者，并保证所提供的技术完整、无误、有效，能够达到约定的目标。</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技术转让合同的受让人应当按照约定的范围和期限，对让与人提供的技术中尚未公开的秘密部分，承担保密义务。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让与人未按照约定转让技术的，应当返还部分或者全部使用费，并应当承担违约责任；实施专利或者使用技术秘密超越约定的范围的，违反约定擅自许可第三人实施该项专利或者使用该项技术秘密的，应当停止违约</w:t>
      </w:r>
      <w:r w:rsidRPr="00DC37AA">
        <w:rPr>
          <w:rFonts w:ascii="Arial" w:eastAsia="宋体" w:hAnsi="Arial" w:cs="Arial"/>
          <w:color w:val="000000"/>
          <w:kern w:val="0"/>
          <w:sz w:val="24"/>
          <w:szCs w:val="24"/>
        </w:rPr>
        <w:lastRenderedPageBreak/>
        <w:t>行为，承担违约责任；违反约定的保密义务的，应当承担违约责任。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受让人按照约定实施专利、使用技术秘密侵害他人合法权益的，由让与人承担责任，但当事人另有约定的除外。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法律、行政法规对技术进出口合同或者专利、专利申请合同另有规定的，依照其规定。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第四节</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技术咨询合同和技术服务合同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技术咨询合同包括就特定技术项目提供可行性论证、技术预测、专题技术调查、分析评价报告等合同。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技术服务合同是指当事人一方以技术知识为另一方解决特定技术问题所订立的合同，不包括建设工程合同和承揽合同。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技术咨询合同的委托人应当按照约定阐明咨询的问题，提供技术背景材料及有关技术资料、数据；接受受托人的工作成果，支付报酬。</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技术咨询合同的受托人应当按照约定的期限完成咨询报</w:t>
      </w:r>
      <w:r w:rsidRPr="00DC37AA">
        <w:rPr>
          <w:rFonts w:ascii="Arial" w:eastAsia="宋体" w:hAnsi="Arial" w:cs="Arial"/>
          <w:color w:val="000000"/>
          <w:kern w:val="0"/>
          <w:sz w:val="24"/>
          <w:szCs w:val="24"/>
        </w:rPr>
        <w:lastRenderedPageBreak/>
        <w:t>告或者解答问题；提出的咨询报告应当达到约定的要求。</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第三百五十九条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技术咨询合同的委托人未按照约定提供必要的资料和数据，影响工作进度和质量，不接受或者逾期接受工作成果的，支付的报酬不得追回，未支付的报酬应当支付。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技术咨询合同的受托人未按期提出咨询报告或者提出的咨询报告不符合约定的，应当承担减收或者免收报酬等违约责任。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技术咨询合同的委托人按照受托人符合约定要求的咨询报告和意见作出决策所造成的损失，由委托人承担，但当事人另有约定的除外。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技术服务合同的委托人应当按照约定提供工作条件，完成配合事项；接受工作成果并支付报酬。</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技术服务合同的受托人应当按照约定完成服务项目，解决技术问题，保证工作质量，并传授解决技术问题的知识。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技术服务合同的委托人不履行合同义务或者履行合同义务不符合约定，影响工作进度和质量，不接受或者逾期接受工作成果的，支付的报酬不得追回，未支付的报酬应当支付。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技术服务合同的受托人未按照合同约定完成服务工作的，应当承担免收报酬等违约责任。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法律、行政法规对技术中介合同、技术培训合同另有规</w:t>
      </w:r>
      <w:r w:rsidRPr="00DC37AA">
        <w:rPr>
          <w:rFonts w:ascii="Arial" w:eastAsia="宋体" w:hAnsi="Arial" w:cs="Arial"/>
          <w:color w:val="000000"/>
          <w:kern w:val="0"/>
          <w:sz w:val="24"/>
          <w:szCs w:val="24"/>
        </w:rPr>
        <w:lastRenderedPageBreak/>
        <w:t>定的，依照其规定。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第十九章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保管合同是保管人保管寄存人交付的保管物，并返还该物的合同。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寄存人应当按照约定向保管人支付保管费。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当事人对保管费没有约定或者约定不明确，依照本法第六十一条的规定仍不能确定的，保管是无偿的。</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保管合同自保管物交付时成立，但当事人另有约定的除外。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寄存人向保管人交付保管物的，保管人应当给付保管凭证，但另有交易习惯的除外。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第三百六十九条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保管人应当妥善保管保管物。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当事人可以约定保管场所或者方法。除紧急情况或者为了维护寄存人利益的以外，不得擅自改变保管场所或者方法。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保管人不得将保管物转交第三人保管，但当事人另有约定的除外。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保管人违反前款规定，将保管物转交第三人保管，对保管物造成损失的，应当承担损害赔偿责任。</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第三百七十二条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保管人不得使用或者许可第三人使用保管物，但当事人另有约定的除外。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第三人对保管物主张权利的，除依法对保管物采取保全或者执行的以外，保管人应当履行向寄存人返还保管物的义务。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第三人对保管人提起诉讼或者对保管物申请扣押的，保管人应当及时通知寄存人。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保管期间，因保管人保管不善造成保管物毁损、灭失的，保管人应当承担损害赔偿责任，但保管是无偿的，保管人证明自己没有重大过失的，不承担损害赔偿责任。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寄存人寄存货币、有价证券或者其他贵重物品的，应当向保管人声明，由保管人验收或者封存。寄存人未声明的，该物品毁损、灭失后，保管人可以按照一般物品予以赔偿。</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寄存人可以随时领取保管物。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当事人对保管期间没有约定或者约定不明确的，保管人可以随时要求寄存人领取保管物；约定保管期间的，保管人无特别事由，不得要求寄存人提前领取保管物。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保管期间届满或者寄存人提前领取保管物的，保管人应当将原物及其孳息归还寄存人。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保管人保管货币的，可以返还相同种类、数量的货币。保管其他可替代物的，可以按照约定返还相同种类、品质、数量的物品。</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第三百七十九条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有偿的保管合同，寄存人应当按照约定的期限向保管人支付保管费。</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当事人对支付期限没有约定或者约定不明确，依照本法第六十一条的规定仍不能确定的，应当在领取保管物的同时支付。</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寄存人未按照约定支付保管费以及其他费用的，保管人对保管物享有留置权，但当事人另有约定的除外。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仓储合同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仓储合同是保管人储存存货人交付的仓储物，存货人支付仓储费的合同。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仓储合同自成立时生效。</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储存易燃、易爆、有毒、有腐蚀性、有放射性等危险物品或者易变质物品，存货人应当说明该物品的性质，提供有关资料。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存货人违反前款规定的，保管人可以拒收仓储物，也可以采取相应措施以避免损失的发生，因此产生的费用由存货人承担。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保管人储存易燃、易爆、有毒、有腐蚀性、有放射性等危险物品的，应当具备相应的保管条件。</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保管人应当按照约定对入库仓储物进行验收。保管人验收时发现入库仓储物与约定不符合的，应当及时通知存货人。保管人验收后，发生仓储物的品种、数量、质量不符合约定的，保管人应当承担损害赔偿责任。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存货人交付仓储物的，保管人应当给付仓单。</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保管人应当在仓单上签字或者盖章。仓单包括下列事项：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（一）存货人的名称或者姓名和住所；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（二）仓储物的品种、数量、质量、包装、件数和标记；</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（三）仓储物的损耗标准；</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（四）储存场所；</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（五）储存期间；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（六）仓储费；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（七）仓储物已经办理保险的，其保险金额、期间以及保险人的名称；</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（八）填发人、填发地和填发日期。</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仓单是提取仓储物的凭证。存货人或者仓单持有人在仓单上背书并经保管人签字或者盖章的，可以转让提取仓储物的权利。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保管人根据存货人或者仓单持有人的要求，应当同意其检查仓储物或者提取样品。</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第三百八十九条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保管人对入库仓储物发现有变质或者其他损坏的，应当及时通知存货人或者仓单持有人。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当事人对储存期间没有约定或者约定不明确的，存货人或者仓单持有人可以随时提取仓储物，保管人也可以随时要求存货人或者仓单持有人提取仓储物，但应当给予必要的准备时间。</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储存期间届满，存货人或者仓单持有人应当凭仓单提取仓储物。存货人或者仓单持有人逾期提取的，应当加收仓储费；提前提取的，不减收仓储费。</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储存期间届满，存货人或者仓单持有人不提取仓储物的，</w:t>
      </w:r>
      <w:r w:rsidRPr="00DC37AA">
        <w:rPr>
          <w:rFonts w:ascii="Arial" w:eastAsia="宋体" w:hAnsi="Arial" w:cs="Arial"/>
          <w:color w:val="000000"/>
          <w:kern w:val="0"/>
          <w:sz w:val="24"/>
          <w:szCs w:val="24"/>
        </w:rPr>
        <w:lastRenderedPageBreak/>
        <w:t>保管人可以催告其在合理期限内提取，逾期不提取的，保管人可以提存仓储物。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储存期间，因保管人保管不善造成仓储物毁损、灭失的，保管人应当承担损害赔偿责任。因仓储物的性质、包装不符合约定或者超过有效储存期造成仓储物变质、损坏的，保管人不承担损害赔偿责任。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本章没有规定的，适用保管合同的有关规定。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第二十一章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委托合同是委托人和受托人约定，由受托人处理委托人事务的合同。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委托人可以特别委托受托人处理一项或者数项事务，也可以概括委托受托人处理一切事务。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委托人应当预付处理委托事务的费用。受托人为处理委托事务垫付的必要费用，委托人应当偿还该费用及其利息。</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第三百九十九条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受托人应当按照委托人的指示处理委托事务。需要变更委托人指示的，应当经委托人同意；因情况紧急，难以和委托人取得联系的，受托人应当妥善处理委托事务，但事后应当将该情况及时报告委托人。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第四百零一条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受托人应当按照委托人的要求，报告委托事务的处理情况。委托合同终止时，受托人应当报告委托事务的结果。</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第四百零二条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第四百零三条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受托人因委托人的原因对第三人不履行义务，受托人应当向第三人披露委托人，第三人因此可以选择受托人或者委托人作为相对人主张其权利，但第三人不得变更选定的相对人。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第四百零四条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受托人处理委托事务取得的财产，应当转交给委托人。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第四百零五条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受托人完成委托事务的，委托人应当向其支付报酬。因不可归责于受托人的事由，委托合同解除或者委托事务不能完成的，委托人应当向受托人支付相应的报酬。当事人另有约定的，按照其约定。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第四百零六条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有偿的委托合同，因受托人的过错给委托人造成损失的，委托人可以要求赔偿损失。无偿的委托合同，因受托人的故意或者重大过失给委托人造成损失的，委托人可以要求赔偿损失。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受托人超越权限给委托人造成损失的，应当赔偿损失。</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第四百零七条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受托人处理委托事务时，因不可归责于自己的事由受到损失的，可以向委托人要求赔偿损失。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第四百零八条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委托人经受托人同意，可以在受托人之外委托第三人处理委托事务。因此给受托人造成损失的，受托人可以向委托人要求赔偿损失。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第四百零九条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两个以上的受托人共同处理委托事务的，对委托人承担连带责任。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委托人或者受托人可以随时解除委托合同。因解除合同给对方造成损失的，除不可归责于该当事人的事由以外，应当赔偿损失。</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委托人或者受托人死亡、丧失民事行为能力或者破产的，委托合同终止，但当事人另有约定或者根据委托事务的性质不宜终止的除外。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因委托人死亡、丧失民事行为能力或者破产，致使委托合同终止将损害委托人利益的，在委托人的继承人、法定代理人或者清算组织承受委托事务之前，受托人应当继续处理委托事务。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第二十二章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行纪合同是行纪人以自己的名义为委托人从事贸易活动，委托人支付报酬的合同。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行纪人处理委托事务支出的费用，由行纪人负担，但当事人另有约定的除外。</w:t>
      </w:r>
      <w:r w:rsidRPr="00DC37AA">
        <w:rPr>
          <w:rFonts w:ascii="Arial" w:eastAsia="宋体" w:hAnsi="Arial" w:cs="Arial"/>
          <w:color w:val="000000"/>
          <w:kern w:val="0"/>
          <w:sz w:val="24"/>
          <w:szCs w:val="24"/>
        </w:rPr>
        <w:br/>
      </w:r>
      <w:r w:rsidRPr="00DC37AA">
        <w:rPr>
          <w:rFonts w:ascii="Arial" w:eastAsia="宋体" w:hAnsi="Arial" w:cs="Arial"/>
          <w:color w:val="000000"/>
          <w:kern w:val="0"/>
          <w:sz w:val="24"/>
          <w:szCs w:val="24"/>
        </w:rPr>
        <w:lastRenderedPageBreak/>
        <w:t>        </w:t>
      </w:r>
      <w:r w:rsidRPr="00DC37AA">
        <w:rPr>
          <w:rFonts w:ascii="Arial" w:eastAsia="宋体" w:hAnsi="Arial" w:cs="Arial"/>
          <w:color w:val="000000"/>
          <w:kern w:val="0"/>
          <w:sz w:val="24"/>
          <w:szCs w:val="24"/>
        </w:rPr>
        <w:t>第四百一十六条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行纪人占有委托物的，应当妥善保管委托物。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委托物交付给行纪人时有瑕疵或者容易腐烂、变质的，经委托人同意，行纪人可以处分该物；和委托人不能及时取得联系的，行纪人可以合理处分。</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行纪人低于委托人指定的价格卖出或者高于委托人指定的价格买入的，应当经委托人同意。未经委托人同意，行纪人补偿其差额的，该买卖对委托人发生效力。</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行纪人高于委托人指定的价格卖出或者低于委托人指定的价格买入的，可以按照约定增加报酬。没有约定或者约定不明确，依照本法第六十一条的规定仍不能确定的，该利益属于委托人。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委托人对价格有特别指示的，行纪人不得违背该指示卖出或者买入。</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第四百一十九条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行纪人卖出或者买入具有市场定价的商品，除委托人有相反的意思表示的以外，行纪人自己可以作为买受人或者出卖人。</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行纪人有前款规定情形的，仍然可以要求委托人支付报酬。</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行纪人按照约定买入委托物，委托人应当及时受领。经行纪人催告，委托人无正当理由拒绝受领的，行纪人依照本法第一百零一条的规定可以提存委托物。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委托物不能卖出或者委托人撤回出卖，经行纪人催告，委托人不取回或者不处分该物的，行纪人依照本法第一百零一条的规定可以提存委托物。</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第四百二十一条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行纪人与第三人订立合同的，行纪人对该合同直接享有权利、承担义务。</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第三人不履行义务致使委托人受到损害的，行纪人应当承担损害赔偿责任，</w:t>
      </w:r>
      <w:r w:rsidRPr="00DC37AA">
        <w:rPr>
          <w:rFonts w:ascii="Arial" w:eastAsia="宋体" w:hAnsi="Arial" w:cs="Arial"/>
          <w:color w:val="000000"/>
          <w:kern w:val="0"/>
          <w:sz w:val="24"/>
          <w:szCs w:val="24"/>
        </w:rPr>
        <w:lastRenderedPageBreak/>
        <w:t>但行纪人与委托人另有约定的除外。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第四百二十二条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行纪人完成或者部分完成委托事务的，委托人应当向其支付相应的报酬。委托人逾期不支付报酬的，行纪人对委托物享有留置权，但当事人另有约定的除外。</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第四百二十三条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本章没有规定的，适用委托合同的有关规定。</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第二十三章</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居间合同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第四百二十四条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居间合同是居间人向委托人报告订立合同的机会或者提供订立合同的媒介服务，委托人支付报酬的合同。</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第四百二十五条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居间人应当就有关订立合同的事项向委托人如实报告。</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居间人故意隐瞒与订立合同有关的重要事实或者提供虚假情况，损害委托人利益的，不得要求支付报酬并应当承担损害赔偿责任。</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第四百二十六条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居间人促成合同成立的，居间活动的费用，由居间人负担。</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第四百二十七条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居间人未促成合同成立的，不得要求支付报酬，但可以要求委托人支付从事居间活动支出的必要费用。</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附</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则</w:t>
      </w:r>
      <w:r w:rsidRPr="00DC37AA">
        <w:rPr>
          <w:rFonts w:ascii="Arial" w:eastAsia="宋体" w:hAnsi="Arial" w:cs="Arial"/>
          <w:color w:val="000000"/>
          <w:kern w:val="0"/>
          <w:sz w:val="24"/>
          <w:szCs w:val="24"/>
        </w:rPr>
        <w:br/>
        <w:t>        </w:t>
      </w:r>
      <w:r w:rsidRPr="00DC37AA">
        <w:rPr>
          <w:rFonts w:ascii="Arial" w:eastAsia="宋体" w:hAnsi="Arial" w:cs="Arial"/>
          <w:color w:val="000000"/>
          <w:kern w:val="0"/>
          <w:sz w:val="24"/>
          <w:szCs w:val="24"/>
        </w:rPr>
        <w:t>第四百二十八条</w:t>
      </w:r>
      <w:r w:rsidRPr="00DC37AA">
        <w:rPr>
          <w:rFonts w:ascii="Arial" w:eastAsia="宋体" w:hAnsi="Arial" w:cs="Arial"/>
          <w:color w:val="000000"/>
          <w:kern w:val="0"/>
          <w:sz w:val="24"/>
          <w:szCs w:val="24"/>
        </w:rPr>
        <w:t>    </w:t>
      </w:r>
      <w:r w:rsidRPr="00DC37AA">
        <w:rPr>
          <w:rFonts w:ascii="Arial" w:eastAsia="宋体" w:hAnsi="Arial" w:cs="Arial"/>
          <w:color w:val="000000"/>
          <w:kern w:val="0"/>
          <w:sz w:val="24"/>
          <w:szCs w:val="24"/>
        </w:rPr>
        <w:t>本法自１９９９年１０月１日起施行，《中华人民共和国经济合同法》、《中华人民共和国涉外经济合同法》、《中华人民共和国技术合同法》同时废止。</w:t>
      </w:r>
      <w:bookmarkStart w:id="0" w:name="_GoBack"/>
      <w:bookmarkEnd w:id="0"/>
    </w:p>
    <w:sectPr w:rsidR="00DC37AA" w:rsidRPr="00DC37AA" w:rsidSect="00C02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61" w:rsidRDefault="00463161" w:rsidP="00DC37AA">
      <w:r>
        <w:separator/>
      </w:r>
    </w:p>
  </w:endnote>
  <w:endnote w:type="continuationSeparator" w:id="0">
    <w:p w:rsidR="00463161" w:rsidRDefault="00463161" w:rsidP="00D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61" w:rsidRDefault="00463161" w:rsidP="00DC37AA">
      <w:r>
        <w:separator/>
      </w:r>
    </w:p>
  </w:footnote>
  <w:footnote w:type="continuationSeparator" w:id="0">
    <w:p w:rsidR="00463161" w:rsidRDefault="00463161" w:rsidP="00DC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59A8"/>
    <w:multiLevelType w:val="multilevel"/>
    <w:tmpl w:val="A154A7F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37AA"/>
    <w:rsid w:val="00005E5F"/>
    <w:rsid w:val="0000735A"/>
    <w:rsid w:val="0001214C"/>
    <w:rsid w:val="000237B7"/>
    <w:rsid w:val="00031495"/>
    <w:rsid w:val="0003308A"/>
    <w:rsid w:val="000429A8"/>
    <w:rsid w:val="00045D32"/>
    <w:rsid w:val="00050EB6"/>
    <w:rsid w:val="00070012"/>
    <w:rsid w:val="000709F5"/>
    <w:rsid w:val="000713A1"/>
    <w:rsid w:val="00071A77"/>
    <w:rsid w:val="000820B1"/>
    <w:rsid w:val="00085031"/>
    <w:rsid w:val="000A1796"/>
    <w:rsid w:val="000A4AAB"/>
    <w:rsid w:val="000A5095"/>
    <w:rsid w:val="000B6FDB"/>
    <w:rsid w:val="000C32A8"/>
    <w:rsid w:val="000D202A"/>
    <w:rsid w:val="000D53C5"/>
    <w:rsid w:val="000E2A6C"/>
    <w:rsid w:val="000E3FD1"/>
    <w:rsid w:val="000F1D75"/>
    <w:rsid w:val="000F3597"/>
    <w:rsid w:val="000F5B32"/>
    <w:rsid w:val="000F6668"/>
    <w:rsid w:val="00102C41"/>
    <w:rsid w:val="0011653F"/>
    <w:rsid w:val="00126205"/>
    <w:rsid w:val="0012738C"/>
    <w:rsid w:val="00132D6E"/>
    <w:rsid w:val="00146A7A"/>
    <w:rsid w:val="00147439"/>
    <w:rsid w:val="00147DE7"/>
    <w:rsid w:val="00153C14"/>
    <w:rsid w:val="00154A9D"/>
    <w:rsid w:val="001577AF"/>
    <w:rsid w:val="001701FA"/>
    <w:rsid w:val="001744FA"/>
    <w:rsid w:val="00175626"/>
    <w:rsid w:val="00175E1E"/>
    <w:rsid w:val="00176884"/>
    <w:rsid w:val="00177CD2"/>
    <w:rsid w:val="001805E2"/>
    <w:rsid w:val="00181216"/>
    <w:rsid w:val="001831A9"/>
    <w:rsid w:val="00184FE2"/>
    <w:rsid w:val="00185B11"/>
    <w:rsid w:val="00193F07"/>
    <w:rsid w:val="00194186"/>
    <w:rsid w:val="001A0C8F"/>
    <w:rsid w:val="001B1C0C"/>
    <w:rsid w:val="001B3A41"/>
    <w:rsid w:val="001B3DE0"/>
    <w:rsid w:val="001B43B9"/>
    <w:rsid w:val="001B5441"/>
    <w:rsid w:val="001C1D61"/>
    <w:rsid w:val="001C2305"/>
    <w:rsid w:val="001C2F48"/>
    <w:rsid w:val="001C39AF"/>
    <w:rsid w:val="001C5BFE"/>
    <w:rsid w:val="001C6495"/>
    <w:rsid w:val="001D174F"/>
    <w:rsid w:val="001D3510"/>
    <w:rsid w:val="001E1CA5"/>
    <w:rsid w:val="001E2E6F"/>
    <w:rsid w:val="001E7B44"/>
    <w:rsid w:val="001F165C"/>
    <w:rsid w:val="001F261F"/>
    <w:rsid w:val="001F5202"/>
    <w:rsid w:val="001F5AEC"/>
    <w:rsid w:val="001F5FB5"/>
    <w:rsid w:val="001F73D6"/>
    <w:rsid w:val="002034AD"/>
    <w:rsid w:val="00204DAE"/>
    <w:rsid w:val="00216466"/>
    <w:rsid w:val="00222987"/>
    <w:rsid w:val="00222B9C"/>
    <w:rsid w:val="002267B4"/>
    <w:rsid w:val="00226BD7"/>
    <w:rsid w:val="002354B0"/>
    <w:rsid w:val="00235E28"/>
    <w:rsid w:val="00236B8B"/>
    <w:rsid w:val="00237B4C"/>
    <w:rsid w:val="0024012D"/>
    <w:rsid w:val="00241BF1"/>
    <w:rsid w:val="00241D98"/>
    <w:rsid w:val="0024230A"/>
    <w:rsid w:val="00243123"/>
    <w:rsid w:val="00243B01"/>
    <w:rsid w:val="00245326"/>
    <w:rsid w:val="00246623"/>
    <w:rsid w:val="00250154"/>
    <w:rsid w:val="00253D1A"/>
    <w:rsid w:val="00255B49"/>
    <w:rsid w:val="002628A8"/>
    <w:rsid w:val="00267EAD"/>
    <w:rsid w:val="00272DF2"/>
    <w:rsid w:val="00276B72"/>
    <w:rsid w:val="002770EB"/>
    <w:rsid w:val="002800AB"/>
    <w:rsid w:val="00280C25"/>
    <w:rsid w:val="002813BE"/>
    <w:rsid w:val="002825D0"/>
    <w:rsid w:val="0028340F"/>
    <w:rsid w:val="002866F2"/>
    <w:rsid w:val="00290699"/>
    <w:rsid w:val="002945D3"/>
    <w:rsid w:val="002A090E"/>
    <w:rsid w:val="002A2215"/>
    <w:rsid w:val="002A458A"/>
    <w:rsid w:val="002A4C10"/>
    <w:rsid w:val="002A60F2"/>
    <w:rsid w:val="002A6A79"/>
    <w:rsid w:val="002B0DEB"/>
    <w:rsid w:val="002B3F6E"/>
    <w:rsid w:val="002B4B1B"/>
    <w:rsid w:val="002B7417"/>
    <w:rsid w:val="002C62F7"/>
    <w:rsid w:val="002C6BD7"/>
    <w:rsid w:val="002C72F6"/>
    <w:rsid w:val="002D2D4A"/>
    <w:rsid w:val="002D4E9A"/>
    <w:rsid w:val="002D6297"/>
    <w:rsid w:val="002D6E9F"/>
    <w:rsid w:val="002E0636"/>
    <w:rsid w:val="002E5072"/>
    <w:rsid w:val="002E7769"/>
    <w:rsid w:val="002F1526"/>
    <w:rsid w:val="002F6047"/>
    <w:rsid w:val="00301688"/>
    <w:rsid w:val="003073AF"/>
    <w:rsid w:val="003153BC"/>
    <w:rsid w:val="00315E7A"/>
    <w:rsid w:val="00317482"/>
    <w:rsid w:val="00320AFA"/>
    <w:rsid w:val="00326E5F"/>
    <w:rsid w:val="00341CC5"/>
    <w:rsid w:val="00352B49"/>
    <w:rsid w:val="00352EAF"/>
    <w:rsid w:val="00353A38"/>
    <w:rsid w:val="0035426E"/>
    <w:rsid w:val="003546A2"/>
    <w:rsid w:val="00356BD6"/>
    <w:rsid w:val="0035700E"/>
    <w:rsid w:val="003627FA"/>
    <w:rsid w:val="00362A59"/>
    <w:rsid w:val="00363ADD"/>
    <w:rsid w:val="003679AC"/>
    <w:rsid w:val="00372410"/>
    <w:rsid w:val="003766CB"/>
    <w:rsid w:val="00376761"/>
    <w:rsid w:val="00381CAB"/>
    <w:rsid w:val="00382691"/>
    <w:rsid w:val="003838BE"/>
    <w:rsid w:val="00392113"/>
    <w:rsid w:val="0039264D"/>
    <w:rsid w:val="003926D1"/>
    <w:rsid w:val="00392769"/>
    <w:rsid w:val="003A51AF"/>
    <w:rsid w:val="003A72E4"/>
    <w:rsid w:val="003A7B7A"/>
    <w:rsid w:val="003A7CD8"/>
    <w:rsid w:val="003B02F4"/>
    <w:rsid w:val="003B2417"/>
    <w:rsid w:val="003B2BD0"/>
    <w:rsid w:val="003B3697"/>
    <w:rsid w:val="003C4BDB"/>
    <w:rsid w:val="003C5EFA"/>
    <w:rsid w:val="003C7707"/>
    <w:rsid w:val="003D63AD"/>
    <w:rsid w:val="003D7D83"/>
    <w:rsid w:val="003E36F7"/>
    <w:rsid w:val="003E54B7"/>
    <w:rsid w:val="003F00E5"/>
    <w:rsid w:val="003F13A8"/>
    <w:rsid w:val="003F5A6F"/>
    <w:rsid w:val="003F71FF"/>
    <w:rsid w:val="004162BC"/>
    <w:rsid w:val="004165DF"/>
    <w:rsid w:val="0041746F"/>
    <w:rsid w:val="00423426"/>
    <w:rsid w:val="00425F59"/>
    <w:rsid w:val="0042649A"/>
    <w:rsid w:val="00436FB2"/>
    <w:rsid w:val="0044028A"/>
    <w:rsid w:val="0044048C"/>
    <w:rsid w:val="00442464"/>
    <w:rsid w:val="00445C9C"/>
    <w:rsid w:val="00454354"/>
    <w:rsid w:val="00463161"/>
    <w:rsid w:val="004713A8"/>
    <w:rsid w:val="00474F2C"/>
    <w:rsid w:val="004760A6"/>
    <w:rsid w:val="00480999"/>
    <w:rsid w:val="004927D6"/>
    <w:rsid w:val="0049440E"/>
    <w:rsid w:val="004A0F3E"/>
    <w:rsid w:val="004B3548"/>
    <w:rsid w:val="004B6BD4"/>
    <w:rsid w:val="004C044D"/>
    <w:rsid w:val="004C6BEA"/>
    <w:rsid w:val="004C6D30"/>
    <w:rsid w:val="004C7452"/>
    <w:rsid w:val="004C7691"/>
    <w:rsid w:val="004D2F6F"/>
    <w:rsid w:val="004D46F8"/>
    <w:rsid w:val="004D7866"/>
    <w:rsid w:val="004E0087"/>
    <w:rsid w:val="004E52BB"/>
    <w:rsid w:val="004E74A1"/>
    <w:rsid w:val="004F18FB"/>
    <w:rsid w:val="004F74A0"/>
    <w:rsid w:val="004F7AA5"/>
    <w:rsid w:val="00501A34"/>
    <w:rsid w:val="0050343E"/>
    <w:rsid w:val="00505C0C"/>
    <w:rsid w:val="00511294"/>
    <w:rsid w:val="00512BB1"/>
    <w:rsid w:val="00514170"/>
    <w:rsid w:val="00520150"/>
    <w:rsid w:val="00520A88"/>
    <w:rsid w:val="005248F6"/>
    <w:rsid w:val="00531AB1"/>
    <w:rsid w:val="005367AE"/>
    <w:rsid w:val="0054023D"/>
    <w:rsid w:val="00550A91"/>
    <w:rsid w:val="00553861"/>
    <w:rsid w:val="0055415E"/>
    <w:rsid w:val="00554F1F"/>
    <w:rsid w:val="00555543"/>
    <w:rsid w:val="00561F83"/>
    <w:rsid w:val="00566201"/>
    <w:rsid w:val="00570CE6"/>
    <w:rsid w:val="00577902"/>
    <w:rsid w:val="00582074"/>
    <w:rsid w:val="0058214F"/>
    <w:rsid w:val="005853BD"/>
    <w:rsid w:val="00585B30"/>
    <w:rsid w:val="00587DFF"/>
    <w:rsid w:val="005908EF"/>
    <w:rsid w:val="00591618"/>
    <w:rsid w:val="005922B6"/>
    <w:rsid w:val="0059633F"/>
    <w:rsid w:val="0059695B"/>
    <w:rsid w:val="005A156E"/>
    <w:rsid w:val="005A1842"/>
    <w:rsid w:val="005A52D4"/>
    <w:rsid w:val="005A6BB6"/>
    <w:rsid w:val="005B13B8"/>
    <w:rsid w:val="005B3001"/>
    <w:rsid w:val="005B308D"/>
    <w:rsid w:val="005C0E05"/>
    <w:rsid w:val="005C4CD6"/>
    <w:rsid w:val="005C5A8B"/>
    <w:rsid w:val="005D3C6A"/>
    <w:rsid w:val="005E603F"/>
    <w:rsid w:val="005E7D13"/>
    <w:rsid w:val="005F39E8"/>
    <w:rsid w:val="005F4ED3"/>
    <w:rsid w:val="00600FCB"/>
    <w:rsid w:val="006034B8"/>
    <w:rsid w:val="006047E3"/>
    <w:rsid w:val="00610FAB"/>
    <w:rsid w:val="006141ED"/>
    <w:rsid w:val="006167D6"/>
    <w:rsid w:val="00624A37"/>
    <w:rsid w:val="00643433"/>
    <w:rsid w:val="00646081"/>
    <w:rsid w:val="006515E2"/>
    <w:rsid w:val="00651B5C"/>
    <w:rsid w:val="0065223E"/>
    <w:rsid w:val="00654943"/>
    <w:rsid w:val="00655061"/>
    <w:rsid w:val="0066114E"/>
    <w:rsid w:val="0067089E"/>
    <w:rsid w:val="00672AE5"/>
    <w:rsid w:val="0067348C"/>
    <w:rsid w:val="00676C10"/>
    <w:rsid w:val="00682B12"/>
    <w:rsid w:val="0068491C"/>
    <w:rsid w:val="00692B80"/>
    <w:rsid w:val="00693C86"/>
    <w:rsid w:val="00694937"/>
    <w:rsid w:val="006A0251"/>
    <w:rsid w:val="006A0460"/>
    <w:rsid w:val="006A1C34"/>
    <w:rsid w:val="006A220A"/>
    <w:rsid w:val="006B02E9"/>
    <w:rsid w:val="006C4E1A"/>
    <w:rsid w:val="006C564E"/>
    <w:rsid w:val="006C733F"/>
    <w:rsid w:val="006D3F90"/>
    <w:rsid w:val="006D47B7"/>
    <w:rsid w:val="006D55E9"/>
    <w:rsid w:val="006F3A4C"/>
    <w:rsid w:val="006F5E72"/>
    <w:rsid w:val="006F775E"/>
    <w:rsid w:val="006F77F9"/>
    <w:rsid w:val="00702EC5"/>
    <w:rsid w:val="00705EC5"/>
    <w:rsid w:val="00706E0B"/>
    <w:rsid w:val="007153CD"/>
    <w:rsid w:val="00721AD4"/>
    <w:rsid w:val="00722C6E"/>
    <w:rsid w:val="00725AB2"/>
    <w:rsid w:val="00726B6B"/>
    <w:rsid w:val="00736E00"/>
    <w:rsid w:val="0074105C"/>
    <w:rsid w:val="00747E6B"/>
    <w:rsid w:val="0075006C"/>
    <w:rsid w:val="00750A4C"/>
    <w:rsid w:val="007637C9"/>
    <w:rsid w:val="00764EBD"/>
    <w:rsid w:val="00766D1B"/>
    <w:rsid w:val="007716D4"/>
    <w:rsid w:val="00771E97"/>
    <w:rsid w:val="00774E14"/>
    <w:rsid w:val="00775953"/>
    <w:rsid w:val="00781BC8"/>
    <w:rsid w:val="00787CBA"/>
    <w:rsid w:val="00792862"/>
    <w:rsid w:val="00794021"/>
    <w:rsid w:val="00794BE9"/>
    <w:rsid w:val="007950B1"/>
    <w:rsid w:val="007A1EC7"/>
    <w:rsid w:val="007B6AAC"/>
    <w:rsid w:val="007C5E79"/>
    <w:rsid w:val="007C6BF9"/>
    <w:rsid w:val="007D20E4"/>
    <w:rsid w:val="007D41F0"/>
    <w:rsid w:val="007D7705"/>
    <w:rsid w:val="007D7B6F"/>
    <w:rsid w:val="007E35DC"/>
    <w:rsid w:val="007E3C07"/>
    <w:rsid w:val="007E540D"/>
    <w:rsid w:val="007E73A7"/>
    <w:rsid w:val="007F0C87"/>
    <w:rsid w:val="007F2DC5"/>
    <w:rsid w:val="007F7FCA"/>
    <w:rsid w:val="00800630"/>
    <w:rsid w:val="00801C6C"/>
    <w:rsid w:val="00801FD6"/>
    <w:rsid w:val="00806115"/>
    <w:rsid w:val="008070FA"/>
    <w:rsid w:val="00807450"/>
    <w:rsid w:val="008102C0"/>
    <w:rsid w:val="0082133E"/>
    <w:rsid w:val="008236A5"/>
    <w:rsid w:val="00823A4D"/>
    <w:rsid w:val="0082523E"/>
    <w:rsid w:val="008269CD"/>
    <w:rsid w:val="00827C18"/>
    <w:rsid w:val="0084534F"/>
    <w:rsid w:val="008475F5"/>
    <w:rsid w:val="00851229"/>
    <w:rsid w:val="008618D4"/>
    <w:rsid w:val="00870F51"/>
    <w:rsid w:val="0087227A"/>
    <w:rsid w:val="00873AED"/>
    <w:rsid w:val="0088149D"/>
    <w:rsid w:val="00881735"/>
    <w:rsid w:val="008841EE"/>
    <w:rsid w:val="008855EA"/>
    <w:rsid w:val="008A4905"/>
    <w:rsid w:val="008A4B50"/>
    <w:rsid w:val="008B15B3"/>
    <w:rsid w:val="008B5E17"/>
    <w:rsid w:val="008C01BB"/>
    <w:rsid w:val="008C14FC"/>
    <w:rsid w:val="008C1E0C"/>
    <w:rsid w:val="008C3CC7"/>
    <w:rsid w:val="008D162D"/>
    <w:rsid w:val="008D68CC"/>
    <w:rsid w:val="008D6AF5"/>
    <w:rsid w:val="008E18A8"/>
    <w:rsid w:val="008E7F04"/>
    <w:rsid w:val="008F3A45"/>
    <w:rsid w:val="008F3D78"/>
    <w:rsid w:val="008F4451"/>
    <w:rsid w:val="008F6477"/>
    <w:rsid w:val="008F7576"/>
    <w:rsid w:val="008F7BBC"/>
    <w:rsid w:val="00907068"/>
    <w:rsid w:val="00907E5B"/>
    <w:rsid w:val="00913BE3"/>
    <w:rsid w:val="00920C08"/>
    <w:rsid w:val="00921AFE"/>
    <w:rsid w:val="00927B2F"/>
    <w:rsid w:val="009330D6"/>
    <w:rsid w:val="009401FE"/>
    <w:rsid w:val="009472DC"/>
    <w:rsid w:val="00951ED0"/>
    <w:rsid w:val="009545EA"/>
    <w:rsid w:val="009625C8"/>
    <w:rsid w:val="00964B37"/>
    <w:rsid w:val="00964D79"/>
    <w:rsid w:val="00971F0F"/>
    <w:rsid w:val="009821B7"/>
    <w:rsid w:val="00982791"/>
    <w:rsid w:val="00984F1F"/>
    <w:rsid w:val="009912E4"/>
    <w:rsid w:val="00991E70"/>
    <w:rsid w:val="009B7D42"/>
    <w:rsid w:val="009C1DB6"/>
    <w:rsid w:val="009C562A"/>
    <w:rsid w:val="009C6583"/>
    <w:rsid w:val="009D5D6E"/>
    <w:rsid w:val="009E149A"/>
    <w:rsid w:val="009E1AC9"/>
    <w:rsid w:val="009E385F"/>
    <w:rsid w:val="009E6C03"/>
    <w:rsid w:val="009F0506"/>
    <w:rsid w:val="009F0F36"/>
    <w:rsid w:val="00A00AD1"/>
    <w:rsid w:val="00A033B4"/>
    <w:rsid w:val="00A042E4"/>
    <w:rsid w:val="00A12E59"/>
    <w:rsid w:val="00A17FFB"/>
    <w:rsid w:val="00A20A67"/>
    <w:rsid w:val="00A26DBF"/>
    <w:rsid w:val="00A361C1"/>
    <w:rsid w:val="00A4196F"/>
    <w:rsid w:val="00A41A52"/>
    <w:rsid w:val="00A41FCC"/>
    <w:rsid w:val="00A570A1"/>
    <w:rsid w:val="00A600A6"/>
    <w:rsid w:val="00A611B4"/>
    <w:rsid w:val="00A6236C"/>
    <w:rsid w:val="00A66FB9"/>
    <w:rsid w:val="00A66FBC"/>
    <w:rsid w:val="00A71DA7"/>
    <w:rsid w:val="00A736BE"/>
    <w:rsid w:val="00A75054"/>
    <w:rsid w:val="00A75E00"/>
    <w:rsid w:val="00A77946"/>
    <w:rsid w:val="00A87D92"/>
    <w:rsid w:val="00A90E97"/>
    <w:rsid w:val="00A94069"/>
    <w:rsid w:val="00A9406F"/>
    <w:rsid w:val="00A953DB"/>
    <w:rsid w:val="00AA0AEC"/>
    <w:rsid w:val="00AA1D5B"/>
    <w:rsid w:val="00AA1EF6"/>
    <w:rsid w:val="00AA4B60"/>
    <w:rsid w:val="00AA7E2D"/>
    <w:rsid w:val="00AC0F0C"/>
    <w:rsid w:val="00AC208E"/>
    <w:rsid w:val="00AC56A8"/>
    <w:rsid w:val="00AC6AA8"/>
    <w:rsid w:val="00AD7320"/>
    <w:rsid w:val="00AE50C8"/>
    <w:rsid w:val="00AF0AAC"/>
    <w:rsid w:val="00AF0CB2"/>
    <w:rsid w:val="00B00C4B"/>
    <w:rsid w:val="00B0307B"/>
    <w:rsid w:val="00B03E35"/>
    <w:rsid w:val="00B20EDC"/>
    <w:rsid w:val="00B30944"/>
    <w:rsid w:val="00B31F6B"/>
    <w:rsid w:val="00B34907"/>
    <w:rsid w:val="00B35E5E"/>
    <w:rsid w:val="00B37975"/>
    <w:rsid w:val="00B43E85"/>
    <w:rsid w:val="00B45E59"/>
    <w:rsid w:val="00B466A7"/>
    <w:rsid w:val="00B51730"/>
    <w:rsid w:val="00B5267B"/>
    <w:rsid w:val="00B526A1"/>
    <w:rsid w:val="00B52BF1"/>
    <w:rsid w:val="00B56807"/>
    <w:rsid w:val="00B60CBF"/>
    <w:rsid w:val="00B62945"/>
    <w:rsid w:val="00B66CB2"/>
    <w:rsid w:val="00B66E27"/>
    <w:rsid w:val="00B81834"/>
    <w:rsid w:val="00B82D85"/>
    <w:rsid w:val="00B84DDF"/>
    <w:rsid w:val="00B909E5"/>
    <w:rsid w:val="00B92043"/>
    <w:rsid w:val="00B94958"/>
    <w:rsid w:val="00BA555C"/>
    <w:rsid w:val="00BB01C7"/>
    <w:rsid w:val="00BB2B27"/>
    <w:rsid w:val="00BB32D0"/>
    <w:rsid w:val="00BB627C"/>
    <w:rsid w:val="00BB7C14"/>
    <w:rsid w:val="00BC0020"/>
    <w:rsid w:val="00BC0ED0"/>
    <w:rsid w:val="00BC692A"/>
    <w:rsid w:val="00BC6991"/>
    <w:rsid w:val="00BD2266"/>
    <w:rsid w:val="00BD4DD1"/>
    <w:rsid w:val="00BD56BA"/>
    <w:rsid w:val="00BD6B9A"/>
    <w:rsid w:val="00BE0DA1"/>
    <w:rsid w:val="00BF30FA"/>
    <w:rsid w:val="00BF5C53"/>
    <w:rsid w:val="00BF627B"/>
    <w:rsid w:val="00BF6566"/>
    <w:rsid w:val="00BF6C4B"/>
    <w:rsid w:val="00C001AD"/>
    <w:rsid w:val="00C02C90"/>
    <w:rsid w:val="00C07C9C"/>
    <w:rsid w:val="00C121AD"/>
    <w:rsid w:val="00C23EED"/>
    <w:rsid w:val="00C2473D"/>
    <w:rsid w:val="00C30740"/>
    <w:rsid w:val="00C353D5"/>
    <w:rsid w:val="00C479CD"/>
    <w:rsid w:val="00C50041"/>
    <w:rsid w:val="00C51A4E"/>
    <w:rsid w:val="00C53CF5"/>
    <w:rsid w:val="00C67D05"/>
    <w:rsid w:val="00C67E01"/>
    <w:rsid w:val="00C7210D"/>
    <w:rsid w:val="00C76466"/>
    <w:rsid w:val="00C809A9"/>
    <w:rsid w:val="00C82378"/>
    <w:rsid w:val="00C827F6"/>
    <w:rsid w:val="00C829E6"/>
    <w:rsid w:val="00C9578C"/>
    <w:rsid w:val="00CA050A"/>
    <w:rsid w:val="00CA06EF"/>
    <w:rsid w:val="00CA0766"/>
    <w:rsid w:val="00CA6BFC"/>
    <w:rsid w:val="00CB065B"/>
    <w:rsid w:val="00CB3284"/>
    <w:rsid w:val="00CB5203"/>
    <w:rsid w:val="00CC275B"/>
    <w:rsid w:val="00CD56DD"/>
    <w:rsid w:val="00CD6EA5"/>
    <w:rsid w:val="00CD7120"/>
    <w:rsid w:val="00CD7422"/>
    <w:rsid w:val="00CE270E"/>
    <w:rsid w:val="00CE3041"/>
    <w:rsid w:val="00CE41A2"/>
    <w:rsid w:val="00CE5086"/>
    <w:rsid w:val="00CE6061"/>
    <w:rsid w:val="00CF127A"/>
    <w:rsid w:val="00CF3840"/>
    <w:rsid w:val="00CF5C5F"/>
    <w:rsid w:val="00D00AED"/>
    <w:rsid w:val="00D01A77"/>
    <w:rsid w:val="00D03615"/>
    <w:rsid w:val="00D052FB"/>
    <w:rsid w:val="00D106A0"/>
    <w:rsid w:val="00D11B49"/>
    <w:rsid w:val="00D13580"/>
    <w:rsid w:val="00D13DC0"/>
    <w:rsid w:val="00D15A9A"/>
    <w:rsid w:val="00D16283"/>
    <w:rsid w:val="00D21916"/>
    <w:rsid w:val="00D25543"/>
    <w:rsid w:val="00D27131"/>
    <w:rsid w:val="00D34248"/>
    <w:rsid w:val="00D34D10"/>
    <w:rsid w:val="00D40055"/>
    <w:rsid w:val="00D40FB1"/>
    <w:rsid w:val="00D4371D"/>
    <w:rsid w:val="00D52A06"/>
    <w:rsid w:val="00D53DC9"/>
    <w:rsid w:val="00D54C76"/>
    <w:rsid w:val="00D5562B"/>
    <w:rsid w:val="00D56509"/>
    <w:rsid w:val="00D5744A"/>
    <w:rsid w:val="00D63C8F"/>
    <w:rsid w:val="00D67149"/>
    <w:rsid w:val="00D7664B"/>
    <w:rsid w:val="00D876ED"/>
    <w:rsid w:val="00D92CA5"/>
    <w:rsid w:val="00D9605B"/>
    <w:rsid w:val="00D96477"/>
    <w:rsid w:val="00DB417D"/>
    <w:rsid w:val="00DB7064"/>
    <w:rsid w:val="00DC37AA"/>
    <w:rsid w:val="00DD1700"/>
    <w:rsid w:val="00DD28D6"/>
    <w:rsid w:val="00DD456E"/>
    <w:rsid w:val="00DE4731"/>
    <w:rsid w:val="00DE6BC9"/>
    <w:rsid w:val="00DF5B6C"/>
    <w:rsid w:val="00DF5C4B"/>
    <w:rsid w:val="00DF65A4"/>
    <w:rsid w:val="00E03116"/>
    <w:rsid w:val="00E10E2D"/>
    <w:rsid w:val="00E119D8"/>
    <w:rsid w:val="00E1202D"/>
    <w:rsid w:val="00E12E97"/>
    <w:rsid w:val="00E2132F"/>
    <w:rsid w:val="00E226E7"/>
    <w:rsid w:val="00E25264"/>
    <w:rsid w:val="00E3049B"/>
    <w:rsid w:val="00E35172"/>
    <w:rsid w:val="00E35453"/>
    <w:rsid w:val="00E4147A"/>
    <w:rsid w:val="00E42B30"/>
    <w:rsid w:val="00E43828"/>
    <w:rsid w:val="00E4439B"/>
    <w:rsid w:val="00E46655"/>
    <w:rsid w:val="00E50482"/>
    <w:rsid w:val="00E51065"/>
    <w:rsid w:val="00E5270C"/>
    <w:rsid w:val="00E5637A"/>
    <w:rsid w:val="00E568DE"/>
    <w:rsid w:val="00E56C4E"/>
    <w:rsid w:val="00E57D77"/>
    <w:rsid w:val="00E57F99"/>
    <w:rsid w:val="00E60E0F"/>
    <w:rsid w:val="00E61296"/>
    <w:rsid w:val="00E63D4A"/>
    <w:rsid w:val="00E6465F"/>
    <w:rsid w:val="00E66BC3"/>
    <w:rsid w:val="00E764F8"/>
    <w:rsid w:val="00E76679"/>
    <w:rsid w:val="00E76D0E"/>
    <w:rsid w:val="00E7702B"/>
    <w:rsid w:val="00E80929"/>
    <w:rsid w:val="00E821A4"/>
    <w:rsid w:val="00E83801"/>
    <w:rsid w:val="00E9556F"/>
    <w:rsid w:val="00E965B1"/>
    <w:rsid w:val="00E9694E"/>
    <w:rsid w:val="00E97B32"/>
    <w:rsid w:val="00EA1FC2"/>
    <w:rsid w:val="00EA26FE"/>
    <w:rsid w:val="00EA478B"/>
    <w:rsid w:val="00EA4F50"/>
    <w:rsid w:val="00EA6F51"/>
    <w:rsid w:val="00EA701B"/>
    <w:rsid w:val="00EB2C63"/>
    <w:rsid w:val="00EB3029"/>
    <w:rsid w:val="00EB3EDF"/>
    <w:rsid w:val="00EB6221"/>
    <w:rsid w:val="00EC318A"/>
    <w:rsid w:val="00EC5958"/>
    <w:rsid w:val="00ED3CC3"/>
    <w:rsid w:val="00ED45C0"/>
    <w:rsid w:val="00ED4FAF"/>
    <w:rsid w:val="00ED7B36"/>
    <w:rsid w:val="00EE238F"/>
    <w:rsid w:val="00EE784F"/>
    <w:rsid w:val="00EF3C2B"/>
    <w:rsid w:val="00EF54FF"/>
    <w:rsid w:val="00EF5E86"/>
    <w:rsid w:val="00F029D4"/>
    <w:rsid w:val="00F03242"/>
    <w:rsid w:val="00F209FA"/>
    <w:rsid w:val="00F313BD"/>
    <w:rsid w:val="00F34B1A"/>
    <w:rsid w:val="00F43BFD"/>
    <w:rsid w:val="00F51487"/>
    <w:rsid w:val="00F559A0"/>
    <w:rsid w:val="00F6346C"/>
    <w:rsid w:val="00F71884"/>
    <w:rsid w:val="00F7228F"/>
    <w:rsid w:val="00F77F79"/>
    <w:rsid w:val="00F85071"/>
    <w:rsid w:val="00F9431E"/>
    <w:rsid w:val="00FA2E28"/>
    <w:rsid w:val="00FA44BF"/>
    <w:rsid w:val="00FA5531"/>
    <w:rsid w:val="00FA59DA"/>
    <w:rsid w:val="00FA5BE6"/>
    <w:rsid w:val="00FB2100"/>
    <w:rsid w:val="00FB4432"/>
    <w:rsid w:val="00FB50C2"/>
    <w:rsid w:val="00FB7588"/>
    <w:rsid w:val="00FB7F5D"/>
    <w:rsid w:val="00FB7FD2"/>
    <w:rsid w:val="00FC0200"/>
    <w:rsid w:val="00FC419E"/>
    <w:rsid w:val="00FC4513"/>
    <w:rsid w:val="00FD0000"/>
    <w:rsid w:val="00FD51A4"/>
    <w:rsid w:val="00FE50CE"/>
    <w:rsid w:val="00FF1C65"/>
    <w:rsid w:val="00FF7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1CCB5"/>
  <w15:docId w15:val="{693814A9-C0ED-469F-8126-5A16685C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37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C37AA"/>
    <w:rPr>
      <w:sz w:val="18"/>
      <w:szCs w:val="18"/>
    </w:rPr>
  </w:style>
  <w:style w:type="paragraph" w:styleId="a5">
    <w:name w:val="footer"/>
    <w:basedOn w:val="a"/>
    <w:link w:val="a6"/>
    <w:uiPriority w:val="99"/>
    <w:semiHidden/>
    <w:unhideWhenUsed/>
    <w:rsid w:val="00DC37A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C37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59469">
      <w:bodyDiv w:val="1"/>
      <w:marLeft w:val="0"/>
      <w:marRight w:val="0"/>
      <w:marTop w:val="0"/>
      <w:marBottom w:val="0"/>
      <w:divBdr>
        <w:top w:val="none" w:sz="0" w:space="0" w:color="auto"/>
        <w:left w:val="none" w:sz="0" w:space="0" w:color="auto"/>
        <w:bottom w:val="none" w:sz="0" w:space="0" w:color="auto"/>
        <w:right w:val="none" w:sz="0" w:space="0" w:color="auto"/>
      </w:divBdr>
      <w:divsChild>
        <w:div w:id="208976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512061">
      <w:bodyDiv w:val="1"/>
      <w:marLeft w:val="0"/>
      <w:marRight w:val="0"/>
      <w:marTop w:val="0"/>
      <w:marBottom w:val="0"/>
      <w:divBdr>
        <w:top w:val="none" w:sz="0" w:space="0" w:color="auto"/>
        <w:left w:val="none" w:sz="0" w:space="0" w:color="auto"/>
        <w:bottom w:val="none" w:sz="0" w:space="0" w:color="auto"/>
        <w:right w:val="none" w:sz="0" w:space="0" w:color="auto"/>
      </w:divBdr>
      <w:divsChild>
        <w:div w:id="1579945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413541">
      <w:bodyDiv w:val="1"/>
      <w:marLeft w:val="0"/>
      <w:marRight w:val="0"/>
      <w:marTop w:val="0"/>
      <w:marBottom w:val="0"/>
      <w:divBdr>
        <w:top w:val="none" w:sz="0" w:space="0" w:color="auto"/>
        <w:left w:val="none" w:sz="0" w:space="0" w:color="auto"/>
        <w:bottom w:val="none" w:sz="0" w:space="0" w:color="auto"/>
        <w:right w:val="none" w:sz="0" w:space="0" w:color="auto"/>
      </w:divBdr>
      <w:divsChild>
        <w:div w:id="1605385786">
          <w:marLeft w:val="0"/>
          <w:marRight w:val="0"/>
          <w:marTop w:val="0"/>
          <w:marBottom w:val="0"/>
          <w:divBdr>
            <w:top w:val="none" w:sz="0" w:space="0" w:color="auto"/>
            <w:left w:val="none" w:sz="0" w:space="0" w:color="auto"/>
            <w:bottom w:val="none" w:sz="0" w:space="0" w:color="auto"/>
            <w:right w:val="none" w:sz="0" w:space="0" w:color="auto"/>
          </w:divBdr>
        </w:div>
        <w:div w:id="1583760955">
          <w:marLeft w:val="0"/>
          <w:marRight w:val="0"/>
          <w:marTop w:val="0"/>
          <w:marBottom w:val="0"/>
          <w:divBdr>
            <w:top w:val="single" w:sz="6" w:space="3" w:color="666666"/>
            <w:left w:val="none" w:sz="0" w:space="0" w:color="auto"/>
            <w:bottom w:val="single" w:sz="6" w:space="0" w:color="66666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6154</Words>
  <Characters>35079</Characters>
  <Application>Microsoft Office Word</Application>
  <DocSecurity>0</DocSecurity>
  <Lines>292</Lines>
  <Paragraphs>82</Paragraphs>
  <ScaleCrop>false</ScaleCrop>
  <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郑 金萍</cp:lastModifiedBy>
  <cp:revision>3</cp:revision>
  <dcterms:created xsi:type="dcterms:W3CDTF">2018-12-08T03:56:00Z</dcterms:created>
  <dcterms:modified xsi:type="dcterms:W3CDTF">2019-06-06T07:57:00Z</dcterms:modified>
</cp:coreProperties>
</file>